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5DF6" w14:textId="337621E4" w:rsidR="00CC4947" w:rsidRPr="00FE199A" w:rsidRDefault="00CC4947" w:rsidP="00901184"/>
    <w:p w14:paraId="29180032" w14:textId="29664553" w:rsidR="00C82EE1" w:rsidRPr="00FE199A" w:rsidRDefault="00C82EE1" w:rsidP="00901184"/>
    <w:p w14:paraId="4FC31DF1" w14:textId="2457D436" w:rsidR="003F6807" w:rsidRPr="00FE199A" w:rsidRDefault="003F6807" w:rsidP="00901184">
      <w:pPr>
        <w:jc w:val="center"/>
        <w:rPr>
          <w:sz w:val="28"/>
          <w:szCs w:val="28"/>
        </w:rPr>
      </w:pPr>
    </w:p>
    <w:p w14:paraId="5874F4B5" w14:textId="77777777" w:rsidR="00EF129C" w:rsidRPr="00FE199A" w:rsidRDefault="00EF129C" w:rsidP="00901184">
      <w:pPr>
        <w:jc w:val="center"/>
        <w:rPr>
          <w:sz w:val="28"/>
          <w:szCs w:val="28"/>
        </w:rPr>
      </w:pPr>
    </w:p>
    <w:p w14:paraId="5BFD44C2" w14:textId="2C0826BE" w:rsidR="00C82EE1" w:rsidRPr="00FE199A" w:rsidRDefault="00CC4947" w:rsidP="00901184">
      <w:pPr>
        <w:jc w:val="center"/>
        <w:rPr>
          <w:sz w:val="28"/>
          <w:szCs w:val="28"/>
        </w:rPr>
      </w:pPr>
      <w:r w:rsidRPr="00FE199A">
        <w:rPr>
          <w:sz w:val="28"/>
          <w:szCs w:val="28"/>
        </w:rPr>
        <w:t>Программное обеспечение</w:t>
      </w:r>
    </w:p>
    <w:p w14:paraId="576C91A5" w14:textId="6ED14942" w:rsidR="00CC4947" w:rsidRPr="00FE199A" w:rsidRDefault="00C82EE1" w:rsidP="00901184">
      <w:pPr>
        <w:jc w:val="center"/>
        <w:rPr>
          <w:sz w:val="28"/>
          <w:szCs w:val="28"/>
        </w:rPr>
      </w:pPr>
      <w:r w:rsidRPr="00FE199A">
        <w:rPr>
          <w:sz w:val="28"/>
          <w:szCs w:val="28"/>
        </w:rPr>
        <w:t>«Netopia</w:t>
      </w:r>
      <w:r w:rsidR="00CC4947" w:rsidRPr="00FE199A">
        <w:rPr>
          <w:sz w:val="28"/>
          <w:szCs w:val="28"/>
        </w:rPr>
        <w:t>»</w:t>
      </w:r>
    </w:p>
    <w:p w14:paraId="7B1C56E2" w14:textId="77777777" w:rsidR="00CC4947" w:rsidRPr="00FE199A" w:rsidRDefault="00CC4947" w:rsidP="00901184"/>
    <w:p w14:paraId="093E042E" w14:textId="0DD41F65" w:rsidR="00CC4947" w:rsidRPr="00FE199A" w:rsidRDefault="00CC4947" w:rsidP="00901184"/>
    <w:p w14:paraId="2B3317BA" w14:textId="1E43AA35" w:rsidR="00CC4947" w:rsidRPr="00FE199A" w:rsidRDefault="00CC4947" w:rsidP="00901184"/>
    <w:p w14:paraId="24E58407" w14:textId="0DD6D0D8" w:rsidR="00C82EE1" w:rsidRPr="00FE199A" w:rsidRDefault="00C82EE1" w:rsidP="00901184"/>
    <w:p w14:paraId="560E497F" w14:textId="01E6C25E" w:rsidR="00901184" w:rsidRPr="00FE199A" w:rsidRDefault="00901184" w:rsidP="00901184"/>
    <w:p w14:paraId="457FF409" w14:textId="58C1D529" w:rsidR="00901184" w:rsidRPr="00FE199A" w:rsidRDefault="00901184" w:rsidP="00901184"/>
    <w:p w14:paraId="1F1B6235" w14:textId="77777777" w:rsidR="00901184" w:rsidRPr="00FE199A" w:rsidRDefault="00901184" w:rsidP="00901184"/>
    <w:p w14:paraId="62220B31" w14:textId="77777777" w:rsidR="00CC4947" w:rsidRPr="00FE199A" w:rsidRDefault="00CC4947" w:rsidP="00901184"/>
    <w:p w14:paraId="572A37C3" w14:textId="3FD41DBC" w:rsidR="00CC4947" w:rsidRPr="00FE199A" w:rsidRDefault="00F953D3" w:rsidP="00F953D3">
      <w:pPr>
        <w:jc w:val="center"/>
        <w:rPr>
          <w:b/>
          <w:bCs/>
          <w:sz w:val="44"/>
          <w:szCs w:val="44"/>
        </w:rPr>
      </w:pPr>
      <w:r w:rsidRPr="00F953D3">
        <w:rPr>
          <w:b/>
          <w:bCs/>
          <w:sz w:val="44"/>
          <w:szCs w:val="44"/>
        </w:rPr>
        <w:t>Описание функциональных характеристик</w:t>
      </w:r>
    </w:p>
    <w:p w14:paraId="3F6B83D5" w14:textId="1AAD4CDC" w:rsidR="00EF129C" w:rsidRPr="00FE199A" w:rsidRDefault="00EF129C" w:rsidP="00901184">
      <w:pPr>
        <w:jc w:val="center"/>
        <w:rPr>
          <w:b/>
          <w:bCs/>
          <w:sz w:val="44"/>
          <w:szCs w:val="44"/>
        </w:rPr>
      </w:pPr>
    </w:p>
    <w:p w14:paraId="056A5C88" w14:textId="5C6C8141" w:rsidR="00EF129C" w:rsidRPr="00FE199A" w:rsidRDefault="00EF129C" w:rsidP="00901184">
      <w:pPr>
        <w:jc w:val="center"/>
        <w:rPr>
          <w:b/>
          <w:bCs/>
          <w:sz w:val="44"/>
          <w:szCs w:val="44"/>
        </w:rPr>
      </w:pPr>
    </w:p>
    <w:p w14:paraId="49A78F20" w14:textId="3C2AA9C6" w:rsidR="00EF129C" w:rsidRPr="00FE199A" w:rsidRDefault="00EF129C" w:rsidP="00901184">
      <w:pPr>
        <w:jc w:val="center"/>
        <w:rPr>
          <w:b/>
          <w:bCs/>
          <w:sz w:val="44"/>
          <w:szCs w:val="44"/>
        </w:rPr>
      </w:pPr>
    </w:p>
    <w:p w14:paraId="1A261E46" w14:textId="77777777" w:rsidR="009533DE" w:rsidRPr="00FE199A" w:rsidRDefault="00EF129C" w:rsidP="00901184">
      <w:pPr>
        <w:jc w:val="center"/>
        <w:rPr>
          <w:b/>
          <w:bCs/>
          <w:sz w:val="44"/>
          <w:szCs w:val="44"/>
        </w:rPr>
      </w:pPr>
      <w:r w:rsidRPr="00FE199A">
        <w:rPr>
          <w:b/>
          <w:bCs/>
          <w:sz w:val="44"/>
          <w:szCs w:val="44"/>
        </w:rPr>
        <w:tab/>
      </w:r>
      <w:r w:rsidRPr="00FE199A">
        <w:rPr>
          <w:b/>
          <w:bCs/>
          <w:sz w:val="44"/>
          <w:szCs w:val="44"/>
        </w:rPr>
        <w:tab/>
      </w:r>
      <w:r w:rsidRPr="00FE199A">
        <w:rPr>
          <w:b/>
          <w:bCs/>
          <w:sz w:val="44"/>
          <w:szCs w:val="44"/>
        </w:rPr>
        <w:tab/>
      </w:r>
      <w:r w:rsidRPr="00FE199A">
        <w:rPr>
          <w:b/>
          <w:bCs/>
          <w:sz w:val="44"/>
          <w:szCs w:val="44"/>
        </w:rPr>
        <w:tab/>
      </w:r>
      <w:r w:rsidRPr="00FE199A">
        <w:rPr>
          <w:b/>
          <w:bCs/>
          <w:sz w:val="44"/>
          <w:szCs w:val="44"/>
        </w:rPr>
        <w:tab/>
      </w:r>
      <w:r w:rsidRPr="00FE199A">
        <w:rPr>
          <w:b/>
          <w:bCs/>
          <w:sz w:val="44"/>
          <w:szCs w:val="44"/>
        </w:rPr>
        <w:tab/>
      </w:r>
      <w:r w:rsidRPr="00FE199A">
        <w:rPr>
          <w:b/>
          <w:bCs/>
          <w:sz w:val="44"/>
          <w:szCs w:val="44"/>
        </w:rPr>
        <w:tab/>
      </w:r>
      <w:r w:rsidRPr="00FE199A">
        <w:rPr>
          <w:b/>
          <w:bCs/>
          <w:sz w:val="44"/>
          <w:szCs w:val="44"/>
        </w:rPr>
        <w:tab/>
      </w:r>
    </w:p>
    <w:p w14:paraId="72622D5B" w14:textId="77777777" w:rsidR="009533DE" w:rsidRPr="00FE199A" w:rsidRDefault="009533DE" w:rsidP="00901184">
      <w:pPr>
        <w:jc w:val="center"/>
        <w:rPr>
          <w:b/>
          <w:bCs/>
          <w:sz w:val="44"/>
          <w:szCs w:val="44"/>
        </w:rPr>
      </w:pPr>
    </w:p>
    <w:p w14:paraId="4272E879" w14:textId="77777777" w:rsidR="009533DE" w:rsidRPr="00FE199A" w:rsidRDefault="009533DE" w:rsidP="00901184">
      <w:pPr>
        <w:jc w:val="center"/>
        <w:rPr>
          <w:b/>
          <w:bCs/>
          <w:sz w:val="44"/>
          <w:szCs w:val="44"/>
        </w:rPr>
      </w:pPr>
    </w:p>
    <w:p w14:paraId="4BBFE107" w14:textId="3B72E974" w:rsidR="00EF129C" w:rsidRPr="00FE199A" w:rsidRDefault="00EF129C" w:rsidP="009533DE">
      <w:pPr>
        <w:jc w:val="right"/>
        <w:rPr>
          <w:sz w:val="28"/>
          <w:szCs w:val="28"/>
        </w:rPr>
      </w:pPr>
      <w:r w:rsidRPr="00FE199A">
        <w:rPr>
          <w:sz w:val="28"/>
          <w:szCs w:val="28"/>
        </w:rPr>
        <w:t>Версия руководства: 1.0</w:t>
      </w:r>
    </w:p>
    <w:p w14:paraId="48DFF198" w14:textId="0EDE9899" w:rsidR="00EF129C" w:rsidRPr="00FE199A" w:rsidRDefault="00EF129C" w:rsidP="009533DE">
      <w:pPr>
        <w:ind w:left="5954"/>
        <w:jc w:val="right"/>
        <w:rPr>
          <w:sz w:val="40"/>
          <w:szCs w:val="40"/>
        </w:rPr>
      </w:pPr>
      <w:r w:rsidRPr="00FE199A">
        <w:rPr>
          <w:sz w:val="28"/>
          <w:szCs w:val="28"/>
        </w:rPr>
        <w:t xml:space="preserve">Дата создания: </w:t>
      </w:r>
      <w:r w:rsidR="00FE199A">
        <w:rPr>
          <w:sz w:val="28"/>
          <w:szCs w:val="28"/>
        </w:rPr>
        <w:t>02</w:t>
      </w:r>
      <w:r w:rsidR="009533DE" w:rsidRPr="00FE199A">
        <w:rPr>
          <w:sz w:val="28"/>
          <w:szCs w:val="28"/>
        </w:rPr>
        <w:t>.</w:t>
      </w:r>
      <w:r w:rsidR="00FE199A">
        <w:rPr>
          <w:sz w:val="28"/>
          <w:szCs w:val="28"/>
        </w:rPr>
        <w:t>02</w:t>
      </w:r>
      <w:r w:rsidR="009533DE" w:rsidRPr="00FE199A">
        <w:rPr>
          <w:sz w:val="28"/>
          <w:szCs w:val="28"/>
        </w:rPr>
        <w:t>.202</w:t>
      </w:r>
      <w:r w:rsidR="00FE199A">
        <w:rPr>
          <w:sz w:val="28"/>
          <w:szCs w:val="28"/>
        </w:rPr>
        <w:t>3</w:t>
      </w:r>
    </w:p>
    <w:p w14:paraId="09AA20B7" w14:textId="77777777" w:rsidR="00CC4947" w:rsidRPr="00FE199A" w:rsidRDefault="00CC4947" w:rsidP="00901184"/>
    <w:p w14:paraId="004B1065" w14:textId="5AC0AF3B" w:rsidR="00C82EE1" w:rsidRPr="00FE199A" w:rsidRDefault="00C82EE1" w:rsidP="00901184">
      <w:r w:rsidRPr="00FE199A">
        <w:br w:type="page"/>
      </w:r>
    </w:p>
    <w:p w14:paraId="60002BA0" w14:textId="77777777" w:rsidR="00CC4947" w:rsidRPr="00FE199A" w:rsidRDefault="00CC4947" w:rsidP="00901184"/>
    <w:sdt>
      <w:sdtPr>
        <w:rPr>
          <w:rFonts w:ascii="Times New Roman" w:hAnsi="Times New Roman" w:cs="Times New Roman"/>
        </w:rPr>
        <w:id w:val="-1028177623"/>
        <w:docPartObj>
          <w:docPartGallery w:val="Table of Contents"/>
          <w:docPartUnique/>
        </w:docPartObj>
      </w:sdtPr>
      <w:sdtEndPr/>
      <w:sdtContent>
        <w:p w14:paraId="01968912" w14:textId="77777777" w:rsidR="00CC4947" w:rsidRPr="00FE199A" w:rsidRDefault="00CC4947" w:rsidP="00CC4947">
          <w:pPr>
            <w:pStyle w:val="ae"/>
            <w:jc w:val="center"/>
            <w:rPr>
              <w:rFonts w:ascii="Times New Roman" w:hAnsi="Times New Roman" w:cs="Times New Roman"/>
              <w:b/>
            </w:rPr>
          </w:pPr>
          <w:r w:rsidRPr="00FE199A">
            <w:rPr>
              <w:rFonts w:ascii="Times New Roman" w:hAnsi="Times New Roman" w:cs="Times New Roman"/>
              <w:b/>
            </w:rPr>
            <w:t>Оглавление</w:t>
          </w:r>
        </w:p>
        <w:p w14:paraId="2046FD8A" w14:textId="4F935AEA" w:rsidR="00510517" w:rsidRDefault="00CC4947">
          <w:pPr>
            <w:pStyle w:val="12"/>
            <w:tabs>
              <w:tab w:val="left" w:pos="48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r w:rsidRPr="00FE199A">
            <w:fldChar w:fldCharType="begin"/>
          </w:r>
          <w:r w:rsidRPr="00FE199A">
            <w:instrText xml:space="preserve"> TOC \o "1-3" \h \z \u </w:instrText>
          </w:r>
          <w:r w:rsidRPr="00FE199A">
            <w:fldChar w:fldCharType="separate"/>
          </w:r>
          <w:hyperlink w:anchor="_Toc126278795" w:history="1">
            <w:r w:rsidR="00510517" w:rsidRPr="004658B0">
              <w:rPr>
                <w:rStyle w:val="a5"/>
                <w:noProof/>
              </w:rPr>
              <w:t>1.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Введение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_Toc126278795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3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5E794F54" w14:textId="790AD592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796" w:history="1">
            <w:r w:rsidR="00510517" w:rsidRPr="004658B0">
              <w:rPr>
                <w:rStyle w:val="a5"/>
                <w:iCs/>
                <w:noProof/>
              </w:rPr>
              <w:t>1.1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Описание целей и задач программы мониторинга «Netopia Network Compliance Manager» (далее – ПО, Система)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_Toc126278796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3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6EE52C32" w14:textId="33A94B12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797" w:history="1">
            <w:r w:rsidR="00510517" w:rsidRPr="004658B0">
              <w:rPr>
                <w:rStyle w:val="a5"/>
                <w:noProof/>
              </w:rPr>
              <w:t>1.1.1.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Цели: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_Toc126278797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3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68DD5C78" w14:textId="50B38791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798" w:history="1">
            <w:r w:rsidR="00510517" w:rsidRPr="004658B0">
              <w:rPr>
                <w:rStyle w:val="a5"/>
                <w:noProof/>
              </w:rPr>
              <w:t>1.1.2.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Задачи</w:t>
            </w:r>
            <w:r w:rsidR="00510517" w:rsidRPr="004658B0">
              <w:rPr>
                <w:rStyle w:val="a5"/>
                <w:noProof/>
                <w:lang w:val="en-US"/>
              </w:rPr>
              <w:t>: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_Toc126278798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3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0F314D6D" w14:textId="7C4CD465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799" w:history="1">
            <w:r w:rsidR="00510517" w:rsidRPr="004658B0">
              <w:rPr>
                <w:rStyle w:val="a5"/>
                <w:iCs/>
                <w:noProof/>
              </w:rPr>
              <w:t>1.2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О системе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_Toc126278799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3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7173FC4D" w14:textId="5C716301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0" w:history="1">
            <w:r w:rsidR="00510517" w:rsidRPr="004658B0">
              <w:rPr>
                <w:rStyle w:val="a5"/>
                <w:iCs/>
                <w:noProof/>
              </w:rPr>
              <w:t>1.3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Ключевые функции ПО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_Toc126278800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3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09A30E89" w14:textId="70CD144C" w:rsidR="00510517" w:rsidRDefault="00067FD7">
          <w:pPr>
            <w:pStyle w:val="12"/>
            <w:tabs>
              <w:tab w:val="left" w:pos="48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1" w:history="1">
            <w:r w:rsidR="00510517" w:rsidRPr="004658B0">
              <w:rPr>
                <w:rStyle w:val="a5"/>
                <w:noProof/>
              </w:rPr>
              <w:t>2.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Описание функциональных характеристик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_Toc126278801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4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4F715B49" w14:textId="4E56F3DA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2" w:history="1">
            <w:r w:rsidR="00510517" w:rsidRPr="004658B0">
              <w:rPr>
                <w:rStyle w:val="a5"/>
                <w:noProof/>
              </w:rPr>
              <w:t>2.1.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Перечень модулей ПО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_Toc126278802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4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4AC7DE3B" w14:textId="6EDA4478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3" w:history="1">
            <w:r w:rsidR="00510517" w:rsidRPr="004658B0">
              <w:rPr>
                <w:rStyle w:val="a5"/>
                <w:noProof/>
              </w:rPr>
              <w:t>2.2.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Функциональные возможности модуля «</w:t>
            </w:r>
            <w:r w:rsidR="00510517" w:rsidRPr="004658B0">
              <w:rPr>
                <w:rStyle w:val="a5"/>
                <w:noProof/>
                <w:lang w:val="en-US"/>
              </w:rPr>
              <w:t>Netopia</w:t>
            </w:r>
            <w:r w:rsidR="00510517" w:rsidRPr="004658B0">
              <w:rPr>
                <w:rStyle w:val="a5"/>
                <w:noProof/>
              </w:rPr>
              <w:t xml:space="preserve"> </w:t>
            </w:r>
            <w:r w:rsidR="00510517" w:rsidRPr="004658B0">
              <w:rPr>
                <w:rStyle w:val="a5"/>
                <w:noProof/>
                <w:lang w:val="en-US"/>
              </w:rPr>
              <w:t>Network</w:t>
            </w:r>
            <w:r w:rsidR="00510517" w:rsidRPr="004658B0">
              <w:rPr>
                <w:rStyle w:val="a5"/>
                <w:noProof/>
              </w:rPr>
              <w:t xml:space="preserve"> </w:t>
            </w:r>
            <w:r w:rsidR="00510517" w:rsidRPr="004658B0">
              <w:rPr>
                <w:rStyle w:val="a5"/>
                <w:noProof/>
                <w:lang w:val="en-US"/>
              </w:rPr>
              <w:t>Monitor</w:t>
            </w:r>
            <w:r w:rsidR="00510517" w:rsidRPr="004658B0">
              <w:rPr>
                <w:rStyle w:val="a5"/>
                <w:noProof/>
              </w:rPr>
              <w:t>»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_Toc126278803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4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70A547AF" w14:textId="37948F43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4" w:history="1">
            <w:r w:rsidR="00510517" w:rsidRPr="004658B0">
              <w:rPr>
                <w:rStyle w:val="a5"/>
                <w:noProof/>
              </w:rPr>
              <w:t>2.2.1.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Компоненты модуля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_Toc126278804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4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0FBC0501" w14:textId="2DE9222F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5" w:history="1">
            <w:r w:rsidR="00510517" w:rsidRPr="004658B0">
              <w:rPr>
                <w:rStyle w:val="a5"/>
                <w:noProof/>
              </w:rPr>
              <w:t>2.2.2.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Функции компонента сбора и обработки данных «Коллектор»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_Toc126278805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4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3B18B7BA" w14:textId="7E392C7C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6" w:history="1">
            <w:r w:rsidR="00510517" w:rsidRPr="004658B0">
              <w:rPr>
                <w:rStyle w:val="a5"/>
                <w:noProof/>
              </w:rPr>
              <w:t>2.2.3.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Функции компонента хранения данных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_Toc126278806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4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3E4D3589" w14:textId="0F278E40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7" w:history="1">
            <w:r w:rsidR="00510517" w:rsidRPr="004658B0">
              <w:rPr>
                <w:rStyle w:val="a5"/>
                <w:noProof/>
              </w:rPr>
              <w:t>2.2.4.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Функции компонента визуализации данных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_Toc126278807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4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330B8FE1" w14:textId="7BB672B8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8" w:history="1">
            <w:r w:rsidR="00510517" w:rsidRPr="004658B0">
              <w:rPr>
                <w:rStyle w:val="a5"/>
                <w:noProof/>
              </w:rPr>
              <w:t>2.2.5.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Функции компонента поддержки принятия решений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_Toc126278808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5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5D9B6CAC" w14:textId="43691AC1" w:rsidR="00510517" w:rsidRDefault="00067FD7">
          <w:pPr>
            <w:pStyle w:val="23"/>
            <w:tabs>
              <w:tab w:val="left" w:pos="960"/>
              <w:tab w:val="right" w:leader="dot" w:pos="10053"/>
            </w:tabs>
            <w:rPr>
              <w:rFonts w:asciiTheme="minorHAnsi" w:hAnsiTheme="minorHAnsi" w:cstheme="minorBidi"/>
              <w:noProof/>
              <w:sz w:val="24"/>
              <w:szCs w:val="24"/>
              <w:lang w:eastAsia="ru-RU"/>
            </w:rPr>
          </w:pPr>
          <w:hyperlink w:anchor="_Toc126278809" w:history="1">
            <w:r w:rsidR="00510517" w:rsidRPr="004658B0">
              <w:rPr>
                <w:rStyle w:val="a5"/>
                <w:noProof/>
              </w:rPr>
              <w:t>2.3.</w:t>
            </w:r>
            <w:r w:rsidR="00510517">
              <w:rPr>
                <w:rFonts w:asciiTheme="minorHAnsi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510517" w:rsidRPr="004658B0">
              <w:rPr>
                <w:rStyle w:val="a5"/>
                <w:noProof/>
              </w:rPr>
              <w:t>Функциональные возможности модуля «</w:t>
            </w:r>
            <w:r w:rsidR="00510517" w:rsidRPr="004658B0">
              <w:rPr>
                <w:rStyle w:val="a5"/>
                <w:noProof/>
                <w:lang w:val="en-US"/>
              </w:rPr>
              <w:t>Netopia</w:t>
            </w:r>
            <w:r w:rsidR="00510517" w:rsidRPr="004658B0">
              <w:rPr>
                <w:rStyle w:val="a5"/>
                <w:noProof/>
              </w:rPr>
              <w:t xml:space="preserve"> </w:t>
            </w:r>
            <w:r w:rsidR="00510517" w:rsidRPr="004658B0">
              <w:rPr>
                <w:rStyle w:val="a5"/>
                <w:noProof/>
                <w:lang w:val="en-US"/>
              </w:rPr>
              <w:t>Network</w:t>
            </w:r>
            <w:r w:rsidR="00510517" w:rsidRPr="004658B0">
              <w:rPr>
                <w:rStyle w:val="a5"/>
                <w:noProof/>
              </w:rPr>
              <w:t xml:space="preserve"> </w:t>
            </w:r>
            <w:r w:rsidR="00510517" w:rsidRPr="004658B0">
              <w:rPr>
                <w:rStyle w:val="a5"/>
                <w:noProof/>
                <w:lang w:val="en-US"/>
              </w:rPr>
              <w:t>Compliance</w:t>
            </w:r>
            <w:r w:rsidR="00510517" w:rsidRPr="004658B0">
              <w:rPr>
                <w:rStyle w:val="a5"/>
                <w:noProof/>
              </w:rPr>
              <w:t xml:space="preserve"> </w:t>
            </w:r>
            <w:r w:rsidR="00510517" w:rsidRPr="004658B0">
              <w:rPr>
                <w:rStyle w:val="a5"/>
                <w:noProof/>
                <w:lang w:val="en-US"/>
              </w:rPr>
              <w:t>Manager</w:t>
            </w:r>
            <w:r w:rsidR="00510517" w:rsidRPr="004658B0">
              <w:rPr>
                <w:rStyle w:val="a5"/>
                <w:noProof/>
              </w:rPr>
              <w:t>»</w:t>
            </w:r>
            <w:r w:rsidR="00510517">
              <w:rPr>
                <w:noProof/>
                <w:webHidden/>
              </w:rPr>
              <w:tab/>
            </w:r>
            <w:r w:rsidR="00510517">
              <w:rPr>
                <w:noProof/>
                <w:webHidden/>
              </w:rPr>
              <w:fldChar w:fldCharType="begin"/>
            </w:r>
            <w:r w:rsidR="00510517">
              <w:rPr>
                <w:noProof/>
                <w:webHidden/>
              </w:rPr>
              <w:instrText xml:space="preserve"> PAGEREF _Toc126278809 \h </w:instrText>
            </w:r>
            <w:r w:rsidR="00510517">
              <w:rPr>
                <w:noProof/>
                <w:webHidden/>
              </w:rPr>
            </w:r>
            <w:r w:rsidR="00510517">
              <w:rPr>
                <w:noProof/>
                <w:webHidden/>
              </w:rPr>
              <w:fldChar w:fldCharType="separate"/>
            </w:r>
            <w:r w:rsidR="00510517">
              <w:rPr>
                <w:noProof/>
                <w:webHidden/>
              </w:rPr>
              <w:t>5</w:t>
            </w:r>
            <w:r w:rsidR="00510517">
              <w:rPr>
                <w:noProof/>
                <w:webHidden/>
              </w:rPr>
              <w:fldChar w:fldCharType="end"/>
            </w:r>
          </w:hyperlink>
        </w:p>
        <w:p w14:paraId="3F36D1F2" w14:textId="2EA4FCB2" w:rsidR="00CC4947" w:rsidRPr="00FE199A" w:rsidRDefault="00CC4947" w:rsidP="00901184">
          <w:r w:rsidRPr="00FE199A">
            <w:fldChar w:fldCharType="end"/>
          </w:r>
        </w:p>
      </w:sdtContent>
    </w:sdt>
    <w:p w14:paraId="352118B1" w14:textId="77777777" w:rsidR="00077F49" w:rsidRPr="00FE199A" w:rsidRDefault="00077F49" w:rsidP="00901184"/>
    <w:p w14:paraId="51BD07BB" w14:textId="77777777" w:rsidR="00CC4947" w:rsidRPr="00FE199A" w:rsidRDefault="00CC4947" w:rsidP="00901184">
      <w:r w:rsidRPr="00FE199A">
        <w:br w:type="page"/>
      </w:r>
    </w:p>
    <w:p w14:paraId="7EBE7F15" w14:textId="7F4CE102" w:rsidR="00C535AE" w:rsidRPr="00FE199A" w:rsidRDefault="00C535AE" w:rsidP="00901184">
      <w:pPr>
        <w:rPr>
          <w:b/>
          <w:sz w:val="24"/>
        </w:rPr>
      </w:pPr>
      <w:r w:rsidRPr="00FE199A">
        <w:rPr>
          <w:sz w:val="24"/>
        </w:rPr>
        <w:lastRenderedPageBreak/>
        <w:t xml:space="preserve">Дополнительная информация доступна по адресу </w:t>
      </w:r>
      <w:hyperlink r:id="rId8" w:history="1">
        <w:r w:rsidR="00C82EE1" w:rsidRPr="00FE199A">
          <w:rPr>
            <w:rStyle w:val="a5"/>
            <w:color w:val="auto"/>
          </w:rPr>
          <w:t>https://netopia.pro/</w:t>
        </w:r>
      </w:hyperlink>
      <w:r w:rsidR="00C82EE1" w:rsidRPr="00FE199A">
        <w:t xml:space="preserve">. </w:t>
      </w:r>
    </w:p>
    <w:p w14:paraId="1D6CFE45" w14:textId="77777777" w:rsidR="00071DFD" w:rsidRPr="00FE199A" w:rsidRDefault="00071DFD" w:rsidP="00901184"/>
    <w:p w14:paraId="6D1E37E5" w14:textId="2E2EA8D6" w:rsidR="005C777D" w:rsidRPr="00FE199A" w:rsidRDefault="00F953D3" w:rsidP="00901184">
      <w:pPr>
        <w:pStyle w:val="1"/>
      </w:pPr>
      <w:bookmarkStart w:id="0" w:name="_Toc126278795"/>
      <w:r>
        <w:t>Введение</w:t>
      </w:r>
      <w:bookmarkEnd w:id="0"/>
    </w:p>
    <w:p w14:paraId="60F6D83A" w14:textId="0F2C092B" w:rsidR="00F953D3" w:rsidRPr="00260A77" w:rsidRDefault="00F953D3" w:rsidP="00F953D3">
      <w:pPr>
        <w:pStyle w:val="2"/>
        <w:numPr>
          <w:ilvl w:val="1"/>
          <w:numId w:val="13"/>
        </w:numPr>
        <w:spacing w:before="240"/>
        <w:ind w:left="1080" w:hanging="720"/>
      </w:pPr>
      <w:bookmarkStart w:id="1" w:name="_Toc121682819"/>
      <w:bookmarkStart w:id="2" w:name="_Toc126278796"/>
      <w:r w:rsidRPr="00E2563D">
        <w:t>Описание</w:t>
      </w:r>
      <w:r w:rsidRPr="00260A77">
        <w:t xml:space="preserve"> </w:t>
      </w:r>
      <w:r w:rsidRPr="00E2563D">
        <w:t>целей</w:t>
      </w:r>
      <w:r w:rsidRPr="00260A77">
        <w:t xml:space="preserve"> </w:t>
      </w:r>
      <w:r w:rsidRPr="00E2563D">
        <w:t>и</w:t>
      </w:r>
      <w:r w:rsidRPr="00260A77">
        <w:t xml:space="preserve"> </w:t>
      </w:r>
      <w:r w:rsidRPr="00E2563D">
        <w:t>задач</w:t>
      </w:r>
      <w:r w:rsidRPr="00260A77">
        <w:t xml:space="preserve"> </w:t>
      </w:r>
      <w:bookmarkEnd w:id="1"/>
      <w:r w:rsidR="00260A77">
        <w:t>п</w:t>
      </w:r>
      <w:r w:rsidR="00260A77" w:rsidRPr="00E2563D">
        <w:t>рограмм</w:t>
      </w:r>
      <w:r w:rsidR="00260A77">
        <w:t>ы</w:t>
      </w:r>
      <w:r w:rsidR="00260A77" w:rsidRPr="00E2563D">
        <w:t xml:space="preserve"> мониторинга </w:t>
      </w:r>
      <w:r w:rsidR="00EE30E5">
        <w:t xml:space="preserve">ПО </w:t>
      </w:r>
      <w:r w:rsidR="00260A77" w:rsidRPr="00E2563D">
        <w:t xml:space="preserve">«Netopia» (далее – ПО, </w:t>
      </w:r>
      <w:r w:rsidR="00260A77">
        <w:t>С</w:t>
      </w:r>
      <w:r w:rsidR="00260A77" w:rsidRPr="00E2563D">
        <w:t>истема)</w:t>
      </w:r>
      <w:bookmarkEnd w:id="2"/>
    </w:p>
    <w:p w14:paraId="78D20EBF" w14:textId="77777777" w:rsidR="00F953D3" w:rsidRPr="00E2563D" w:rsidRDefault="00F953D3" w:rsidP="00F953D3">
      <w:pPr>
        <w:pStyle w:val="2"/>
        <w:numPr>
          <w:ilvl w:val="2"/>
          <w:numId w:val="1"/>
        </w:numPr>
      </w:pPr>
      <w:bookmarkStart w:id="3" w:name="_Toc126278797"/>
      <w:r w:rsidRPr="00E2563D">
        <w:t>Цели</w:t>
      </w:r>
      <w:r w:rsidRPr="00F953D3">
        <w:t>:</w:t>
      </w:r>
      <w:bookmarkEnd w:id="3"/>
    </w:p>
    <w:p w14:paraId="2D8CA1E2" w14:textId="77777777" w:rsidR="00F953D3" w:rsidRPr="00E2563D" w:rsidRDefault="00F953D3" w:rsidP="00F953D3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E2563D">
        <w:t>снижение стоимости обслуживания сетевого оборудования (уменьшение времени простоев, увеличение надежности работы сети);</w:t>
      </w:r>
    </w:p>
    <w:p w14:paraId="072B358B" w14:textId="77777777" w:rsidR="00F953D3" w:rsidRPr="00E2563D" w:rsidRDefault="00F953D3" w:rsidP="00F953D3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E2563D">
        <w:t>предоставление пользователям удобного и эффективного инструмента принятия решений на этапах планирования и обновления сетевого оборудования;</w:t>
      </w:r>
    </w:p>
    <w:p w14:paraId="1FB1D231" w14:textId="77777777" w:rsidR="00F953D3" w:rsidRPr="00E2563D" w:rsidRDefault="00F953D3" w:rsidP="00F953D3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E2563D">
        <w:t>своевременное выявление проблем и «узких мест» в процессе обслуживания сетевого оборудования;</w:t>
      </w:r>
    </w:p>
    <w:p w14:paraId="03D95A3A" w14:textId="77777777" w:rsidR="00F953D3" w:rsidRPr="00E2563D" w:rsidRDefault="00F953D3" w:rsidP="00F953D3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E2563D">
        <w:t>повышение информирования руководства.</w:t>
      </w:r>
    </w:p>
    <w:p w14:paraId="44670DEE" w14:textId="77777777" w:rsidR="00F953D3" w:rsidRPr="00E2563D" w:rsidRDefault="00F953D3" w:rsidP="00F953D3">
      <w:pPr>
        <w:pStyle w:val="2"/>
        <w:numPr>
          <w:ilvl w:val="2"/>
          <w:numId w:val="1"/>
        </w:numPr>
      </w:pPr>
      <w:bookmarkStart w:id="4" w:name="_Toc126278798"/>
      <w:r w:rsidRPr="00E2563D">
        <w:t>Задачи</w:t>
      </w:r>
      <w:r w:rsidRPr="00E2563D">
        <w:rPr>
          <w:lang w:val="en-US"/>
        </w:rPr>
        <w:t>:</w:t>
      </w:r>
      <w:bookmarkEnd w:id="4"/>
    </w:p>
    <w:p w14:paraId="408E3967" w14:textId="77777777" w:rsidR="00F953D3" w:rsidRPr="00E2563D" w:rsidRDefault="00F953D3" w:rsidP="00F953D3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E2563D">
        <w:t>обеспечивает стандартизацию/унификацию настройки сервисов на сетевом оборудовании;</w:t>
      </w:r>
    </w:p>
    <w:p w14:paraId="2B3D0B5F" w14:textId="77777777" w:rsidR="00F953D3" w:rsidRPr="00E2563D" w:rsidRDefault="00F953D3" w:rsidP="00F953D3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E2563D">
        <w:t>создает единую точку контроля изменений конфигурации сетевого оборудования;</w:t>
      </w:r>
    </w:p>
    <w:p w14:paraId="5FEA0504" w14:textId="77777777" w:rsidR="00F953D3" w:rsidRPr="00E2563D" w:rsidRDefault="00F953D3" w:rsidP="00F953D3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E2563D">
        <w:t>создает источник эталонных конфигураций сетевого оборудования.</w:t>
      </w:r>
    </w:p>
    <w:p w14:paraId="2FCF4B90" w14:textId="77777777" w:rsidR="00F953D3" w:rsidRPr="00E2563D" w:rsidRDefault="00F953D3" w:rsidP="00F953D3">
      <w:pPr>
        <w:pStyle w:val="2"/>
        <w:numPr>
          <w:ilvl w:val="1"/>
          <w:numId w:val="13"/>
        </w:numPr>
        <w:ind w:left="1080" w:hanging="720"/>
      </w:pPr>
      <w:bookmarkStart w:id="5" w:name="_Toc121682820"/>
      <w:bookmarkStart w:id="6" w:name="_Toc126278799"/>
      <w:r w:rsidRPr="00E2563D">
        <w:t>О системе</w:t>
      </w:r>
      <w:bookmarkEnd w:id="5"/>
      <w:bookmarkEnd w:id="6"/>
    </w:p>
    <w:p w14:paraId="3E929660" w14:textId="3B559049" w:rsidR="00F953D3" w:rsidRDefault="00260A77" w:rsidP="00F953D3">
      <w:r>
        <w:t>ПО</w:t>
      </w:r>
      <w:r w:rsidR="00F953D3" w:rsidRPr="00E2563D">
        <w:t xml:space="preserve"> представляет собой комплексное программное решение, обеспечивающее контроль конфигурации сетевого оборудования в автоматизированном режиме, что позволяет создать единую точку контроля изменений конфигураций телекоммуникационного оборудования во всей организации.</w:t>
      </w:r>
    </w:p>
    <w:p w14:paraId="5C8D1736" w14:textId="519F99DD" w:rsidR="00260A77" w:rsidRDefault="00260A77" w:rsidP="00F953D3">
      <w:r>
        <w:rPr>
          <w:color w:val="212223"/>
        </w:rPr>
        <w:t>ПО</w:t>
      </w:r>
      <w:r w:rsidRPr="00A05E7E">
        <w:rPr>
          <w:color w:val="212223"/>
        </w:rPr>
        <w:t xml:space="preserve"> предоставляет сотрудникам компании возможность проведения как оперативного анализа работы телекоммуникационного оборудования, так и прогнозировать его работу на базе выявления статистических закономерностей, влияющих на эффективность работы.</w:t>
      </w:r>
    </w:p>
    <w:p w14:paraId="05FEFE05" w14:textId="2263AF7B" w:rsidR="00260A77" w:rsidRPr="00E2563D" w:rsidRDefault="00F953D3" w:rsidP="00F953D3">
      <w:r w:rsidRPr="00E2563D">
        <w:t xml:space="preserve">Система является удобным инструментом контроля и настройки телекоммуникационного оборудования как на этапе внедрения, так и в ходе его последующей эксплуатации и обслуживания. </w:t>
      </w:r>
    </w:p>
    <w:p w14:paraId="0AB3EDAC" w14:textId="77777777" w:rsidR="00260A77" w:rsidRPr="00390A11" w:rsidRDefault="00260A77" w:rsidP="00260A77">
      <w:pPr>
        <w:pStyle w:val="2"/>
        <w:numPr>
          <w:ilvl w:val="1"/>
          <w:numId w:val="13"/>
        </w:numPr>
        <w:ind w:left="1080" w:hanging="720"/>
      </w:pPr>
      <w:bookmarkStart w:id="7" w:name="_Toc126272100"/>
      <w:bookmarkStart w:id="8" w:name="_Toc126278800"/>
      <w:r w:rsidRPr="00390A11">
        <w:t>Ключевые функции ПО</w:t>
      </w:r>
      <w:bookmarkEnd w:id="7"/>
      <w:bookmarkEnd w:id="8"/>
    </w:p>
    <w:p w14:paraId="33B1A40B" w14:textId="77777777" w:rsidR="00260A77" w:rsidRPr="00390A11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390A11">
        <w:t>сбор и обработка данных</w:t>
      </w:r>
      <w:r w:rsidRPr="00390A11">
        <w:rPr>
          <w:lang w:val="en-US"/>
        </w:rPr>
        <w:t>;</w:t>
      </w:r>
    </w:p>
    <w:p w14:paraId="40EF1B8E" w14:textId="77777777" w:rsidR="00260A77" w:rsidRPr="00390A11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390A11">
        <w:t>хранение данных;</w:t>
      </w:r>
    </w:p>
    <w:p w14:paraId="3000DD18" w14:textId="77777777" w:rsidR="00260A77" w:rsidRPr="00390A11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390A11">
        <w:t>визуализация данных.</w:t>
      </w:r>
    </w:p>
    <w:p w14:paraId="31F7CD31" w14:textId="0A879032" w:rsidR="00F953D3" w:rsidRDefault="00F953D3" w:rsidP="00F953D3"/>
    <w:p w14:paraId="0DB374E8" w14:textId="71DA73D9" w:rsidR="00F953D3" w:rsidRDefault="00F953D3" w:rsidP="00F953D3"/>
    <w:p w14:paraId="649B4032" w14:textId="32FA9B73" w:rsidR="00F953D3" w:rsidRDefault="00F953D3" w:rsidP="00F953D3"/>
    <w:p w14:paraId="532A6A16" w14:textId="0F35B637" w:rsidR="00F953D3" w:rsidRDefault="00F953D3" w:rsidP="00F953D3"/>
    <w:p w14:paraId="1A9C2629" w14:textId="77777777" w:rsidR="00EE30E5" w:rsidRDefault="00EE30E5" w:rsidP="00F953D3"/>
    <w:p w14:paraId="2B096FA1" w14:textId="45EF7FC1" w:rsidR="00F953D3" w:rsidRDefault="00F953D3" w:rsidP="00F953D3"/>
    <w:p w14:paraId="1004E309" w14:textId="68D3A858" w:rsidR="00F953D3" w:rsidRDefault="00F953D3" w:rsidP="00F953D3"/>
    <w:p w14:paraId="1AEE33C1" w14:textId="12643880" w:rsidR="00F953D3" w:rsidRDefault="00F953D3" w:rsidP="00F953D3"/>
    <w:p w14:paraId="29D83BDA" w14:textId="6833828D" w:rsidR="00F953D3" w:rsidRDefault="00F953D3" w:rsidP="00F953D3"/>
    <w:p w14:paraId="5F6756B1" w14:textId="0C68051E" w:rsidR="00260A77" w:rsidRDefault="00260A77" w:rsidP="00260A77">
      <w:pPr>
        <w:pStyle w:val="1"/>
      </w:pPr>
      <w:bookmarkStart w:id="9" w:name="_Toc126278801"/>
      <w:r>
        <w:lastRenderedPageBreak/>
        <w:t>Описание функциональных характеристик</w:t>
      </w:r>
      <w:bookmarkEnd w:id="9"/>
    </w:p>
    <w:p w14:paraId="64289D65" w14:textId="5BCA38D9" w:rsidR="00260A77" w:rsidRDefault="00260A77" w:rsidP="00260A77">
      <w:pPr>
        <w:pStyle w:val="2"/>
      </w:pPr>
      <w:bookmarkStart w:id="10" w:name="_Toc126278802"/>
      <w:r>
        <w:t>Перечень модулей ПО</w:t>
      </w:r>
      <w:bookmarkEnd w:id="10"/>
    </w:p>
    <w:p w14:paraId="654FB4DC" w14:textId="0BD8CA5E" w:rsidR="00260A77" w:rsidRPr="00390A11" w:rsidRDefault="00260A77" w:rsidP="00260A77">
      <w:r w:rsidRPr="00390A11">
        <w:t>ПО состоит из двух функциональных модулей</w:t>
      </w:r>
      <w:r w:rsidR="00361426">
        <w:t xml:space="preserve"> (компонент)</w:t>
      </w:r>
      <w:r w:rsidRPr="00390A11">
        <w:t xml:space="preserve">: </w:t>
      </w:r>
    </w:p>
    <w:p w14:paraId="3DDA3816" w14:textId="77777777" w:rsidR="00260A77" w:rsidRPr="00390A11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390A11">
        <w:t>«</w:t>
      </w:r>
      <w:r w:rsidRPr="00390A11">
        <w:rPr>
          <w:lang w:val="en-US"/>
        </w:rPr>
        <w:t>Netopia</w:t>
      </w:r>
      <w:r w:rsidRPr="00390A11">
        <w:t xml:space="preserve"> </w:t>
      </w:r>
      <w:r w:rsidRPr="00390A11">
        <w:rPr>
          <w:lang w:val="en-US"/>
        </w:rPr>
        <w:t>Network</w:t>
      </w:r>
      <w:r w:rsidRPr="00390A11">
        <w:t xml:space="preserve"> </w:t>
      </w:r>
      <w:r w:rsidRPr="00390A11">
        <w:rPr>
          <w:lang w:val="en-US"/>
        </w:rPr>
        <w:t>Monitor</w:t>
      </w:r>
      <w:r w:rsidRPr="00390A11">
        <w:t>» – предоставляет сотрудникам компании возможность проведения оперативного анализа работы телекоммуникационного оборудования;</w:t>
      </w:r>
    </w:p>
    <w:p w14:paraId="77A66780" w14:textId="715A47E4" w:rsid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390A11">
        <w:t>«</w:t>
      </w:r>
      <w:r w:rsidRPr="00390A11">
        <w:rPr>
          <w:lang w:val="en-US"/>
        </w:rPr>
        <w:t>Netopia</w:t>
      </w:r>
      <w:r w:rsidRPr="00390A11">
        <w:t xml:space="preserve"> </w:t>
      </w:r>
      <w:r w:rsidRPr="00390A11">
        <w:rPr>
          <w:lang w:val="en-US"/>
        </w:rPr>
        <w:t>Network</w:t>
      </w:r>
      <w:r w:rsidRPr="00390A11">
        <w:t xml:space="preserve"> </w:t>
      </w:r>
      <w:r w:rsidRPr="00390A11">
        <w:rPr>
          <w:lang w:val="en-US"/>
        </w:rPr>
        <w:t>Compliance</w:t>
      </w:r>
      <w:r w:rsidRPr="00390A11">
        <w:t xml:space="preserve"> </w:t>
      </w:r>
      <w:r w:rsidRPr="00390A11">
        <w:rPr>
          <w:lang w:val="en-US"/>
        </w:rPr>
        <w:t>Manager</w:t>
      </w:r>
      <w:r w:rsidRPr="00390A11">
        <w:t>» – обеспечивает контроль конфигурации сетевого оборудования в автоматизированном режиме, что позволяет создать</w:t>
      </w:r>
      <w:r w:rsidRPr="00390A11">
        <w:rPr>
          <w:lang w:val="en-US"/>
        </w:rPr>
        <w:t> </w:t>
      </w:r>
      <w:r w:rsidRPr="00390A11">
        <w:t>единую точку контроля</w:t>
      </w:r>
      <w:r w:rsidRPr="00390A11">
        <w:rPr>
          <w:lang w:val="en-US"/>
        </w:rPr>
        <w:t> </w:t>
      </w:r>
      <w:r w:rsidRPr="00390A11">
        <w:t>изменений конфигураций телекоммуникационного оборудования во всей организации.</w:t>
      </w:r>
    </w:p>
    <w:p w14:paraId="634C94F4" w14:textId="16526E2A" w:rsidR="00260A77" w:rsidRPr="00E2563D" w:rsidRDefault="00260A77" w:rsidP="00510517">
      <w:pPr>
        <w:pStyle w:val="2"/>
      </w:pPr>
      <w:bookmarkStart w:id="11" w:name="_Toc126278803"/>
      <w:r w:rsidRPr="00E2563D">
        <w:t xml:space="preserve">Функциональные возможности </w:t>
      </w:r>
      <w:r>
        <w:t xml:space="preserve">модуля </w:t>
      </w:r>
      <w:r w:rsidRPr="00390A11">
        <w:t>«</w:t>
      </w:r>
      <w:r w:rsidRPr="00390A11">
        <w:rPr>
          <w:lang w:val="en-US"/>
        </w:rPr>
        <w:t>Netopia</w:t>
      </w:r>
      <w:r w:rsidRPr="00390A11">
        <w:t xml:space="preserve"> </w:t>
      </w:r>
      <w:r w:rsidRPr="00390A11">
        <w:rPr>
          <w:lang w:val="en-US"/>
        </w:rPr>
        <w:t>Network</w:t>
      </w:r>
      <w:r w:rsidRPr="00390A11">
        <w:t xml:space="preserve"> </w:t>
      </w:r>
      <w:r w:rsidRPr="00390A11">
        <w:rPr>
          <w:lang w:val="en-US"/>
        </w:rPr>
        <w:t>Monitor</w:t>
      </w:r>
      <w:r w:rsidRPr="00390A11">
        <w:t>»</w:t>
      </w:r>
      <w:bookmarkEnd w:id="11"/>
    </w:p>
    <w:p w14:paraId="03F48672" w14:textId="07EB3D40" w:rsidR="00260A77" w:rsidRDefault="00260A77" w:rsidP="00510517">
      <w:pPr>
        <w:pStyle w:val="2"/>
        <w:numPr>
          <w:ilvl w:val="2"/>
          <w:numId w:val="1"/>
        </w:numPr>
      </w:pPr>
      <w:bookmarkStart w:id="12" w:name="_Toc126278804"/>
      <w:r>
        <w:t>Компоненты модуля</w:t>
      </w:r>
      <w:bookmarkEnd w:id="12"/>
    </w:p>
    <w:p w14:paraId="56D66D86" w14:textId="68519E49" w:rsidR="00260A77" w:rsidRPr="00A05E7E" w:rsidRDefault="00260A77" w:rsidP="00260A77">
      <w:pPr>
        <w:rPr>
          <w:color w:val="212223"/>
        </w:rPr>
      </w:pPr>
      <w:r>
        <w:rPr>
          <w:color w:val="212223"/>
        </w:rPr>
        <w:t>Модуль</w:t>
      </w:r>
      <w:r w:rsidRPr="00A05E7E">
        <w:rPr>
          <w:color w:val="212223"/>
        </w:rPr>
        <w:t xml:space="preserve"> состоит из следующих компонентов:</w:t>
      </w:r>
    </w:p>
    <w:p w14:paraId="7B348AAA" w14:textId="3EB1984F" w:rsidR="00260A77" w:rsidRPr="00260A77" w:rsidRDefault="00260A77" w:rsidP="00260A77">
      <w:pPr>
        <w:pStyle w:val="a"/>
        <w:numPr>
          <w:ilvl w:val="0"/>
          <w:numId w:val="15"/>
        </w:numPr>
        <w:spacing w:after="240" w:line="276" w:lineRule="auto"/>
        <w:ind w:left="1134"/>
        <w:jc w:val="both"/>
      </w:pPr>
      <w:r w:rsidRPr="00260A77">
        <w:t>Компонент сбора и обработки данных – «Коллектор».</w:t>
      </w:r>
    </w:p>
    <w:p w14:paraId="29B8858F" w14:textId="3E2CED09" w:rsidR="00260A77" w:rsidRPr="00260A77" w:rsidRDefault="00260A77" w:rsidP="00260A77">
      <w:pPr>
        <w:pStyle w:val="a"/>
        <w:numPr>
          <w:ilvl w:val="0"/>
          <w:numId w:val="15"/>
        </w:numPr>
        <w:spacing w:after="240" w:line="276" w:lineRule="auto"/>
        <w:ind w:left="1134"/>
        <w:jc w:val="both"/>
      </w:pPr>
      <w:r w:rsidRPr="00260A77">
        <w:t>Компонент хранения данных.</w:t>
      </w:r>
    </w:p>
    <w:p w14:paraId="26E884B6" w14:textId="5C8E400B" w:rsidR="00260A77" w:rsidRPr="00260A77" w:rsidRDefault="00260A77" w:rsidP="00260A77">
      <w:pPr>
        <w:pStyle w:val="a"/>
        <w:numPr>
          <w:ilvl w:val="0"/>
          <w:numId w:val="15"/>
        </w:numPr>
        <w:spacing w:after="240" w:line="276" w:lineRule="auto"/>
        <w:ind w:left="1134"/>
        <w:jc w:val="both"/>
      </w:pPr>
      <w:r w:rsidRPr="00260A77">
        <w:t>Компонент визуализации данных.</w:t>
      </w:r>
    </w:p>
    <w:p w14:paraId="4137F1B7" w14:textId="583BD4AA" w:rsidR="00260A77" w:rsidRPr="00260A77" w:rsidRDefault="00260A77" w:rsidP="00260A77">
      <w:pPr>
        <w:pStyle w:val="a"/>
        <w:numPr>
          <w:ilvl w:val="0"/>
          <w:numId w:val="15"/>
        </w:numPr>
        <w:spacing w:after="240" w:line="276" w:lineRule="auto"/>
        <w:ind w:left="1134"/>
        <w:jc w:val="both"/>
      </w:pPr>
      <w:r w:rsidRPr="00260A77">
        <w:t>Компонент поддержки принятия решений.</w:t>
      </w:r>
    </w:p>
    <w:p w14:paraId="1A40CAC8" w14:textId="4BB3EFDE" w:rsidR="00260A77" w:rsidRPr="00260A77" w:rsidRDefault="00260A77" w:rsidP="00510517">
      <w:pPr>
        <w:pStyle w:val="2"/>
        <w:numPr>
          <w:ilvl w:val="2"/>
          <w:numId w:val="1"/>
        </w:numPr>
      </w:pPr>
      <w:bookmarkStart w:id="13" w:name="_Toc126278805"/>
      <w:r>
        <w:t>Функции к</w:t>
      </w:r>
      <w:r w:rsidRPr="00260A77">
        <w:t>омпонент</w:t>
      </w:r>
      <w:r>
        <w:t>а</w:t>
      </w:r>
      <w:r w:rsidRPr="00260A77">
        <w:t xml:space="preserve"> сбора и обработки данных </w:t>
      </w:r>
      <w:r>
        <w:t>«</w:t>
      </w:r>
      <w:r w:rsidRPr="00260A77">
        <w:t>Коллектор</w:t>
      </w:r>
      <w:r>
        <w:t>»</w:t>
      </w:r>
      <w:bookmarkEnd w:id="13"/>
    </w:p>
    <w:p w14:paraId="42B01134" w14:textId="3D69C397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сбор данных в потоковом режиме (HTTP, REST, gNMI);</w:t>
      </w:r>
    </w:p>
    <w:p w14:paraId="7790DAB8" w14:textId="1D815B70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сбор конфигурации;</w:t>
      </w:r>
    </w:p>
    <w:p w14:paraId="0B23B517" w14:textId="69D836B5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мультипроцессорная обработка входящих потоков данных данные, которые относятся к сетевому оборудованию и описывают его работу максимально подробно;</w:t>
      </w:r>
    </w:p>
    <w:p w14:paraId="73E6EABA" w14:textId="26B79F03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фильтрация поступающей информации</w:t>
      </w:r>
      <w:r>
        <w:rPr>
          <w:lang w:val="en-US"/>
        </w:rPr>
        <w:t>;</w:t>
      </w:r>
    </w:p>
    <w:p w14:paraId="7CC7C453" w14:textId="6D5C0716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нормализация к заданным типам данных;</w:t>
      </w:r>
    </w:p>
    <w:p w14:paraId="16C38D94" w14:textId="7E88BE64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выделение отслеживаемых параметров из общего потока;</w:t>
      </w:r>
    </w:p>
    <w:p w14:paraId="671B301E" w14:textId="5EFCF5A4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сохранение массива данных в Модуль хранения данных.</w:t>
      </w:r>
    </w:p>
    <w:p w14:paraId="1911E86F" w14:textId="6ADB093A" w:rsidR="00260A77" w:rsidRPr="00A05E7E" w:rsidRDefault="00260A77" w:rsidP="00510517">
      <w:pPr>
        <w:pStyle w:val="2"/>
        <w:numPr>
          <w:ilvl w:val="2"/>
          <w:numId w:val="1"/>
        </w:numPr>
        <w:rPr>
          <w:color w:val="212223"/>
        </w:rPr>
      </w:pPr>
      <w:bookmarkStart w:id="14" w:name="_Toc126278806"/>
      <w:r w:rsidRPr="00A05E7E">
        <w:rPr>
          <w:color w:val="212223"/>
        </w:rPr>
        <w:t xml:space="preserve">Функции </w:t>
      </w:r>
      <w:r>
        <w:rPr>
          <w:color w:val="212223"/>
        </w:rPr>
        <w:t>к</w:t>
      </w:r>
      <w:r w:rsidRPr="00A05E7E">
        <w:rPr>
          <w:color w:val="212223"/>
        </w:rPr>
        <w:t>омпонент</w:t>
      </w:r>
      <w:r>
        <w:rPr>
          <w:color w:val="212223"/>
        </w:rPr>
        <w:t>а</w:t>
      </w:r>
      <w:r w:rsidRPr="00A05E7E">
        <w:rPr>
          <w:color w:val="212223"/>
        </w:rPr>
        <w:t xml:space="preserve"> хранения данных</w:t>
      </w:r>
      <w:bookmarkEnd w:id="14"/>
    </w:p>
    <w:p w14:paraId="5F0EB5A0" w14:textId="0F42BABC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хранилище данных, которое имеет REST API и позволяет работать с данными в формате JSON;</w:t>
      </w:r>
    </w:p>
    <w:p w14:paraId="525AAA05" w14:textId="0E027167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быстрый ответ на запросы архивных данных;</w:t>
      </w:r>
    </w:p>
    <w:p w14:paraId="7B39550F" w14:textId="1A09E166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применяется база данных, предоставляющая средства быстрой записи и индексации данных, горизонтальное масштабирование, гибкую систему настроек хранения данных и встроенные функции безопасности;</w:t>
      </w:r>
    </w:p>
    <w:p w14:paraId="61811915" w14:textId="6663B454" w:rsidR="00260A77" w:rsidRPr="00260A77" w:rsidRDefault="00260A7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 w:rsidRPr="00260A77">
        <w:t>поддержка многопоточности при записи информации.</w:t>
      </w:r>
    </w:p>
    <w:p w14:paraId="30AC258E" w14:textId="71533C8C" w:rsidR="00260A77" w:rsidRPr="00A05E7E" w:rsidRDefault="00510517" w:rsidP="00510517">
      <w:pPr>
        <w:pStyle w:val="2"/>
        <w:numPr>
          <w:ilvl w:val="2"/>
          <w:numId w:val="1"/>
        </w:numPr>
        <w:rPr>
          <w:color w:val="212223"/>
        </w:rPr>
      </w:pPr>
      <w:bookmarkStart w:id="15" w:name="_Toc126278807"/>
      <w:r w:rsidRPr="00A05E7E">
        <w:rPr>
          <w:color w:val="212223"/>
        </w:rPr>
        <w:t xml:space="preserve">Функции </w:t>
      </w:r>
      <w:r>
        <w:rPr>
          <w:color w:val="212223"/>
        </w:rPr>
        <w:t>к</w:t>
      </w:r>
      <w:r w:rsidR="00260A77" w:rsidRPr="00A05E7E">
        <w:rPr>
          <w:color w:val="212223"/>
        </w:rPr>
        <w:t>омпонент</w:t>
      </w:r>
      <w:r>
        <w:rPr>
          <w:color w:val="212223"/>
        </w:rPr>
        <w:t>а</w:t>
      </w:r>
      <w:r w:rsidR="00260A77" w:rsidRPr="00A05E7E">
        <w:rPr>
          <w:color w:val="212223"/>
        </w:rPr>
        <w:t xml:space="preserve"> визуализации данных</w:t>
      </w:r>
      <w:bookmarkEnd w:id="15"/>
    </w:p>
    <w:p w14:paraId="572973C7" w14:textId="14B16AF8" w:rsidR="00260A77" w:rsidRPr="00A05E7E" w:rsidRDefault="00260A77" w:rsidP="00510517">
      <w:pPr>
        <w:pStyle w:val="a"/>
        <w:numPr>
          <w:ilvl w:val="0"/>
          <w:numId w:val="14"/>
        </w:numPr>
        <w:spacing w:after="240" w:line="276" w:lineRule="auto"/>
        <w:jc w:val="both"/>
        <w:rPr>
          <w:color w:val="212223"/>
        </w:rPr>
      </w:pPr>
      <w:r w:rsidRPr="00A05E7E">
        <w:rPr>
          <w:color w:val="212223"/>
        </w:rPr>
        <w:t>гибкий вывод необходимых данных и параметро</w:t>
      </w:r>
      <w:r w:rsidR="00510517">
        <w:rPr>
          <w:color w:val="212223"/>
        </w:rPr>
        <w:t>в</w:t>
      </w:r>
      <w:r w:rsidR="00510517" w:rsidRPr="00510517">
        <w:rPr>
          <w:color w:val="212223"/>
        </w:rPr>
        <w:t>:</w:t>
      </w:r>
    </w:p>
    <w:p w14:paraId="6C4B8629" w14:textId="40AC8F14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анализ журналов и временных рядов</w:t>
      </w:r>
      <w:r w:rsidR="00510517" w:rsidRPr="00510517">
        <w:t>;</w:t>
      </w:r>
    </w:p>
    <w:p w14:paraId="2866D02D" w14:textId="36F9CB22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мониторинг текущих процессов</w:t>
      </w:r>
      <w:r w:rsidR="00510517">
        <w:rPr>
          <w:lang w:val="en-US"/>
        </w:rPr>
        <w:t>;</w:t>
      </w:r>
    </w:p>
    <w:p w14:paraId="0B4D1CCD" w14:textId="27F29B2A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встроенные агрегаторы и фильтры</w:t>
      </w:r>
      <w:r w:rsidR="00510517">
        <w:rPr>
          <w:lang w:val="en-US"/>
        </w:rPr>
        <w:t>.</w:t>
      </w:r>
    </w:p>
    <w:p w14:paraId="28569EC5" w14:textId="4617DDF2" w:rsidR="00260A77" w:rsidRPr="00A05E7E" w:rsidRDefault="00260A77" w:rsidP="00510517">
      <w:pPr>
        <w:pStyle w:val="a"/>
        <w:numPr>
          <w:ilvl w:val="0"/>
          <w:numId w:val="14"/>
        </w:numPr>
        <w:spacing w:after="240" w:line="276" w:lineRule="auto"/>
        <w:jc w:val="both"/>
        <w:rPr>
          <w:color w:val="212223"/>
        </w:rPr>
      </w:pPr>
      <w:r w:rsidRPr="00A05E7E">
        <w:rPr>
          <w:color w:val="212223"/>
        </w:rPr>
        <w:t>адаптивная структура выводимых данных</w:t>
      </w:r>
      <w:r w:rsidR="00510517">
        <w:rPr>
          <w:color w:val="212223"/>
          <w:lang w:val="en-US"/>
        </w:rPr>
        <w:t>:</w:t>
      </w:r>
    </w:p>
    <w:p w14:paraId="1E15AB2F" w14:textId="4FEE9CD2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гистограммы</w:t>
      </w:r>
      <w:r w:rsidR="00510517">
        <w:rPr>
          <w:lang w:val="en-US"/>
        </w:rPr>
        <w:t>;</w:t>
      </w:r>
    </w:p>
    <w:p w14:paraId="4054E5B8" w14:textId="5289254A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линейные графики</w:t>
      </w:r>
      <w:r w:rsidR="00510517">
        <w:rPr>
          <w:lang w:val="en-US"/>
        </w:rPr>
        <w:t>;</w:t>
      </w:r>
    </w:p>
    <w:p w14:paraId="13FD8DCD" w14:textId="24934EAA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круговые диаграммы</w:t>
      </w:r>
      <w:r w:rsidR="00510517">
        <w:rPr>
          <w:lang w:val="en-US"/>
        </w:rPr>
        <w:t>;</w:t>
      </w:r>
    </w:p>
    <w:p w14:paraId="0135AFAB" w14:textId="487E0B5E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тепловые карты</w:t>
      </w:r>
      <w:r w:rsidR="00510517">
        <w:rPr>
          <w:lang w:val="en-US"/>
        </w:rPr>
        <w:t>;</w:t>
      </w:r>
    </w:p>
    <w:p w14:paraId="03A0DD76" w14:textId="6DAAB210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lastRenderedPageBreak/>
        <w:t>интерактивные схемы</w:t>
      </w:r>
      <w:r w:rsidR="00510517">
        <w:rPr>
          <w:lang w:val="en-US"/>
        </w:rPr>
        <w:t>;</w:t>
      </w:r>
    </w:p>
    <w:p w14:paraId="4D5C9D08" w14:textId="7F3D4C72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встроенная геопространственная поддержка.</w:t>
      </w:r>
    </w:p>
    <w:p w14:paraId="750124D6" w14:textId="6909B35B" w:rsidR="00260A77" w:rsidRPr="00A05E7E" w:rsidRDefault="00260A77" w:rsidP="00510517">
      <w:pPr>
        <w:pStyle w:val="a"/>
        <w:numPr>
          <w:ilvl w:val="0"/>
          <w:numId w:val="14"/>
        </w:numPr>
        <w:spacing w:after="240" w:line="276" w:lineRule="auto"/>
        <w:jc w:val="both"/>
        <w:rPr>
          <w:color w:val="212223"/>
        </w:rPr>
      </w:pPr>
      <w:r w:rsidRPr="00A05E7E">
        <w:rPr>
          <w:color w:val="212223"/>
        </w:rPr>
        <w:t>формирование отчетов для менеджеров и руководителей</w:t>
      </w:r>
      <w:r w:rsidR="00510517" w:rsidRPr="00510517">
        <w:rPr>
          <w:color w:val="212223"/>
        </w:rPr>
        <w:t>:</w:t>
      </w:r>
    </w:p>
    <w:p w14:paraId="47EF1A08" w14:textId="54CA3C66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анализ ресурсов (по ключевым показателям)</w:t>
      </w:r>
      <w:r w:rsidR="00510517" w:rsidRPr="00510517">
        <w:t>;</w:t>
      </w:r>
    </w:p>
    <w:p w14:paraId="3AC67B26" w14:textId="6D7BE6F3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оценка эффективности использования сетевого оборудования по отдельным элементам</w:t>
      </w:r>
      <w:r w:rsidR="00510517" w:rsidRPr="00510517">
        <w:t>;</w:t>
      </w:r>
    </w:p>
    <w:p w14:paraId="6B6F3D44" w14:textId="4557E692" w:rsidR="00260A77" w:rsidRPr="00510517" w:rsidRDefault="00260A77" w:rsidP="00510517">
      <w:pPr>
        <w:pStyle w:val="a"/>
        <w:numPr>
          <w:ilvl w:val="1"/>
          <w:numId w:val="14"/>
        </w:numPr>
        <w:spacing w:after="240" w:line="276" w:lineRule="auto"/>
        <w:jc w:val="both"/>
      </w:pPr>
      <w:r w:rsidRPr="00510517">
        <w:t>прогноз достаточности имеющегося сетевого оборудования на перспективу нескольких кварталов вперед</w:t>
      </w:r>
      <w:r w:rsidR="00510517" w:rsidRPr="00510517">
        <w:t>.</w:t>
      </w:r>
    </w:p>
    <w:p w14:paraId="258E3917" w14:textId="37410695" w:rsidR="00260A77" w:rsidRPr="00A05E7E" w:rsidRDefault="00510517" w:rsidP="00510517">
      <w:pPr>
        <w:pStyle w:val="2"/>
        <w:numPr>
          <w:ilvl w:val="2"/>
          <w:numId w:val="1"/>
        </w:numPr>
        <w:rPr>
          <w:color w:val="212223"/>
        </w:rPr>
      </w:pPr>
      <w:bookmarkStart w:id="16" w:name="_Toc126278808"/>
      <w:r w:rsidRPr="00A05E7E">
        <w:rPr>
          <w:color w:val="212223"/>
        </w:rPr>
        <w:t xml:space="preserve">Функции </w:t>
      </w:r>
      <w:r>
        <w:rPr>
          <w:color w:val="212223"/>
        </w:rPr>
        <w:t>к</w:t>
      </w:r>
      <w:r w:rsidR="00260A77" w:rsidRPr="00A05E7E">
        <w:rPr>
          <w:color w:val="212223"/>
        </w:rPr>
        <w:t>омпонент</w:t>
      </w:r>
      <w:r>
        <w:rPr>
          <w:color w:val="212223"/>
        </w:rPr>
        <w:t>а</w:t>
      </w:r>
      <w:r w:rsidR="00260A77" w:rsidRPr="00A05E7E">
        <w:rPr>
          <w:color w:val="212223"/>
        </w:rPr>
        <w:t xml:space="preserve"> поддержки принятия решений</w:t>
      </w:r>
      <w:bookmarkEnd w:id="16"/>
    </w:p>
    <w:p w14:paraId="5C30E3AC" w14:textId="7C914B0C" w:rsidR="00260A77" w:rsidRPr="00510517" w:rsidRDefault="00510517" w:rsidP="00510517">
      <w:pPr>
        <w:pStyle w:val="a"/>
        <w:numPr>
          <w:ilvl w:val="0"/>
          <w:numId w:val="14"/>
        </w:numPr>
        <w:spacing w:after="240" w:line="276" w:lineRule="auto"/>
        <w:jc w:val="both"/>
      </w:pPr>
      <w:r>
        <w:t>в</w:t>
      </w:r>
      <w:r w:rsidR="00260A77" w:rsidRPr="00510517">
        <w:t>ыявление и предсказание отклонений (инцидентов и аномалий), возникающих в ходе работы оборудования и программ сетевой инфраструктуры;</w:t>
      </w:r>
    </w:p>
    <w:p w14:paraId="4F4D86F5" w14:textId="23A74A15" w:rsidR="00260A77" w:rsidRPr="00E2563D" w:rsidRDefault="00510517" w:rsidP="00260A77">
      <w:pPr>
        <w:pStyle w:val="a"/>
        <w:numPr>
          <w:ilvl w:val="0"/>
          <w:numId w:val="14"/>
        </w:numPr>
        <w:spacing w:after="240" w:line="276" w:lineRule="auto"/>
        <w:jc w:val="both"/>
      </w:pPr>
      <w:r>
        <w:t>в</w:t>
      </w:r>
      <w:r w:rsidR="00260A77" w:rsidRPr="00510517">
        <w:t>ыдача информационных сообщений администратору</w:t>
      </w:r>
      <w:r>
        <w:rPr>
          <w:lang w:val="en-US"/>
        </w:rPr>
        <w:t>.</w:t>
      </w:r>
    </w:p>
    <w:p w14:paraId="22886664" w14:textId="0B34F8FB" w:rsidR="00F953D3" w:rsidRPr="00E2563D" w:rsidRDefault="00F953D3" w:rsidP="00510517">
      <w:pPr>
        <w:pStyle w:val="2"/>
      </w:pPr>
      <w:bookmarkStart w:id="17" w:name="_Toc121682822"/>
      <w:bookmarkStart w:id="18" w:name="_Toc126278809"/>
      <w:r w:rsidRPr="00E2563D">
        <w:t xml:space="preserve">Функциональные возможности </w:t>
      </w:r>
      <w:bookmarkEnd w:id="17"/>
      <w:r w:rsidR="00260A77">
        <w:t>модуля</w:t>
      </w:r>
      <w:r>
        <w:t xml:space="preserve"> </w:t>
      </w:r>
      <w:r w:rsidRPr="00F953D3">
        <w:t>«</w:t>
      </w:r>
      <w:r w:rsidRPr="00260A77">
        <w:rPr>
          <w:lang w:val="en-US"/>
        </w:rPr>
        <w:t>Netopia</w:t>
      </w:r>
      <w:r w:rsidRPr="00F953D3">
        <w:t xml:space="preserve"> </w:t>
      </w:r>
      <w:r w:rsidRPr="00260A77">
        <w:rPr>
          <w:lang w:val="en-US"/>
        </w:rPr>
        <w:t>Network</w:t>
      </w:r>
      <w:r w:rsidRPr="00F953D3">
        <w:t xml:space="preserve"> </w:t>
      </w:r>
      <w:r w:rsidRPr="00260A77">
        <w:rPr>
          <w:lang w:val="en-US"/>
        </w:rPr>
        <w:t>Compliance</w:t>
      </w:r>
      <w:r w:rsidRPr="00F953D3">
        <w:t xml:space="preserve"> </w:t>
      </w:r>
      <w:r w:rsidRPr="00260A77">
        <w:rPr>
          <w:lang w:val="en-US"/>
        </w:rPr>
        <w:t>Manager</w:t>
      </w:r>
      <w:r w:rsidRPr="00F953D3">
        <w:t>»</w:t>
      </w:r>
      <w:bookmarkEnd w:id="18"/>
    </w:p>
    <w:p w14:paraId="65CCCDD6" w14:textId="3955EE93" w:rsidR="00F953D3" w:rsidRPr="00E2563D" w:rsidRDefault="00F953D3" w:rsidP="00260A77">
      <w:pPr>
        <w:pStyle w:val="a"/>
        <w:numPr>
          <w:ilvl w:val="0"/>
          <w:numId w:val="29"/>
        </w:numPr>
        <w:spacing w:after="240" w:line="276" w:lineRule="auto"/>
        <w:ind w:left="1134"/>
        <w:jc w:val="both"/>
      </w:pPr>
      <w:r w:rsidRPr="00E2563D">
        <w:t>Сбор конфигурации с сетевого оборудования:</w:t>
      </w:r>
    </w:p>
    <w:p w14:paraId="7D017DD4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Сбор конфигурации в текстовом формате.</w:t>
      </w:r>
    </w:p>
    <w:p w14:paraId="3D452E38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Преобразование конфигурации в структурированный вид.</w:t>
      </w:r>
    </w:p>
    <w:p w14:paraId="220AEC18" w14:textId="2F1EE6C8" w:rsidR="00F953D3" w:rsidRPr="00E2563D" w:rsidRDefault="00F953D3" w:rsidP="00260A77">
      <w:pPr>
        <w:pStyle w:val="a"/>
        <w:numPr>
          <w:ilvl w:val="0"/>
          <w:numId w:val="29"/>
        </w:numPr>
        <w:spacing w:after="240" w:line="276" w:lineRule="auto"/>
        <w:ind w:left="1134"/>
        <w:jc w:val="both"/>
      </w:pPr>
      <w:r w:rsidRPr="00E2563D">
        <w:t>Конструктор конфигурации сервиса сетевого оборудования:</w:t>
      </w:r>
    </w:p>
    <w:p w14:paraId="18100EB7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Описание контролируемого сервиса</w:t>
      </w:r>
      <w:r w:rsidRPr="00E2563D">
        <w:rPr>
          <w:lang w:val="en-US"/>
        </w:rPr>
        <w:t>.</w:t>
      </w:r>
    </w:p>
    <w:p w14:paraId="3B114C96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Выделение из конфигурации только той части, которая относится к контролируемому сервису.</w:t>
      </w:r>
    </w:p>
    <w:p w14:paraId="21B3E29F" w14:textId="1E3390CF" w:rsidR="00F953D3" w:rsidRPr="00E2563D" w:rsidRDefault="00F953D3" w:rsidP="00260A77">
      <w:pPr>
        <w:pStyle w:val="a"/>
        <w:numPr>
          <w:ilvl w:val="0"/>
          <w:numId w:val="29"/>
        </w:numPr>
        <w:spacing w:after="240" w:line="276" w:lineRule="auto"/>
        <w:ind w:left="1134"/>
        <w:jc w:val="both"/>
      </w:pPr>
      <w:r w:rsidRPr="00E2563D">
        <w:t>Сбор статистики об имеющихся вариациях конфигурации:</w:t>
      </w:r>
    </w:p>
    <w:p w14:paraId="0D09B639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Выделение конфигурации сервиса на всех контролируемых сетевых устройствах.</w:t>
      </w:r>
    </w:p>
    <w:p w14:paraId="48A04E9F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Определение самой распространенной конфигурации</w:t>
      </w:r>
      <w:r w:rsidRPr="00E2563D">
        <w:rPr>
          <w:lang w:val="en-US"/>
        </w:rPr>
        <w:t>.</w:t>
      </w:r>
    </w:p>
    <w:p w14:paraId="48F50027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Анализ статистики по конфигурациям</w:t>
      </w:r>
      <w:r w:rsidRPr="00E2563D">
        <w:rPr>
          <w:lang w:val="en-US"/>
        </w:rPr>
        <w:t>.</w:t>
      </w:r>
    </w:p>
    <w:p w14:paraId="7A13C290" w14:textId="4833CF28" w:rsidR="00F953D3" w:rsidRPr="00E2563D" w:rsidRDefault="00F953D3" w:rsidP="00260A77">
      <w:pPr>
        <w:pStyle w:val="a"/>
        <w:numPr>
          <w:ilvl w:val="0"/>
          <w:numId w:val="29"/>
        </w:numPr>
        <w:spacing w:after="240" w:line="276" w:lineRule="auto"/>
        <w:ind w:left="1134"/>
        <w:jc w:val="both"/>
      </w:pPr>
      <w:r w:rsidRPr="00E2563D">
        <w:t>Определение эталонной конфигурации:</w:t>
      </w:r>
    </w:p>
    <w:p w14:paraId="631C0BD1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На основании анализа и статистики конфигурации сервиса выбирается эталонная конфигурация.</w:t>
      </w:r>
    </w:p>
    <w:p w14:paraId="45FE345B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К данной конфигурации приводятся настройки всего парка сетевого оборудования.</w:t>
      </w:r>
    </w:p>
    <w:p w14:paraId="442B6252" w14:textId="2CD3E1B0" w:rsidR="00F953D3" w:rsidRPr="00E2563D" w:rsidRDefault="00F953D3" w:rsidP="00260A77">
      <w:pPr>
        <w:pStyle w:val="a"/>
        <w:numPr>
          <w:ilvl w:val="0"/>
          <w:numId w:val="29"/>
        </w:numPr>
        <w:spacing w:after="240" w:line="276" w:lineRule="auto"/>
        <w:ind w:left="1134"/>
        <w:jc w:val="both"/>
      </w:pPr>
      <w:r w:rsidRPr="00E2563D">
        <w:t>Анализ и контроль соответствия эталонной конфигурации с имеющейся по факту:</w:t>
      </w:r>
    </w:p>
    <w:p w14:paraId="4F67C6C5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Поддержание в актуальном состоянии эталонной конфигурации.</w:t>
      </w:r>
    </w:p>
    <w:p w14:paraId="5B414B62" w14:textId="77777777" w:rsidR="00F953D3" w:rsidRPr="00E2563D" w:rsidRDefault="00F953D3" w:rsidP="00260A77">
      <w:pPr>
        <w:pStyle w:val="a"/>
        <w:numPr>
          <w:ilvl w:val="1"/>
          <w:numId w:val="29"/>
        </w:numPr>
        <w:spacing w:after="240" w:line="276" w:lineRule="auto"/>
        <w:jc w:val="both"/>
      </w:pPr>
      <w:r w:rsidRPr="00E2563D">
        <w:t>Периодический сбор текущих конфигураций сервиса на сетевом оборудовании и корректировка при необходимости.</w:t>
      </w:r>
    </w:p>
    <w:p w14:paraId="76060B0B" w14:textId="77777777" w:rsidR="00F953D3" w:rsidRDefault="00F953D3" w:rsidP="00F953D3"/>
    <w:p w14:paraId="0AFB7324" w14:textId="77777777" w:rsidR="00C17702" w:rsidRPr="00EE30E5" w:rsidRDefault="00C17702" w:rsidP="00C17702"/>
    <w:sectPr w:rsidR="00C17702" w:rsidRPr="00EE30E5" w:rsidSect="00CC4947">
      <w:headerReference w:type="default" r:id="rId9"/>
      <w:footerReference w:type="default" r:id="rId10"/>
      <w:footerReference w:type="first" r:id="rId11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7545" w14:textId="77777777" w:rsidR="00067FD7" w:rsidRDefault="00067FD7" w:rsidP="00901184">
      <w:r>
        <w:separator/>
      </w:r>
    </w:p>
  </w:endnote>
  <w:endnote w:type="continuationSeparator" w:id="0">
    <w:p w14:paraId="0AE9107B" w14:textId="77777777" w:rsidR="00067FD7" w:rsidRDefault="00067FD7" w:rsidP="0090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763186"/>
      <w:docPartObj>
        <w:docPartGallery w:val="Page Numbers (Bottom of Page)"/>
        <w:docPartUnique/>
      </w:docPartObj>
    </w:sdtPr>
    <w:sdtEndPr/>
    <w:sdtContent>
      <w:p w14:paraId="0C7BDFBA" w14:textId="2020A29B" w:rsidR="00CC4947" w:rsidRDefault="00CC4947" w:rsidP="0090118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E5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0CB" w14:textId="06966135" w:rsidR="00FE199A" w:rsidRPr="00FE199A" w:rsidRDefault="00FE199A" w:rsidP="00FE199A">
    <w:pPr>
      <w:pStyle w:val="af8"/>
      <w:jc w:val="center"/>
    </w:pPr>
    <w:r>
      <w:t>Москва,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FEF7" w14:textId="77777777" w:rsidR="00067FD7" w:rsidRDefault="00067FD7" w:rsidP="00901184">
      <w:r>
        <w:separator/>
      </w:r>
    </w:p>
  </w:footnote>
  <w:footnote w:type="continuationSeparator" w:id="0">
    <w:p w14:paraId="31C817C1" w14:textId="77777777" w:rsidR="00067FD7" w:rsidRDefault="00067FD7" w:rsidP="0090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9571" w14:textId="2A35947F" w:rsidR="00CC4947" w:rsidRDefault="005D04F6" w:rsidP="00901184">
    <w:pPr>
      <w:pStyle w:val="af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48E9B42" wp14:editId="04F43E69">
          <wp:simplePos x="0" y="0"/>
          <wp:positionH relativeFrom="column">
            <wp:posOffset>-388620</wp:posOffset>
          </wp:positionH>
          <wp:positionV relativeFrom="paragraph">
            <wp:posOffset>-297815</wp:posOffset>
          </wp:positionV>
          <wp:extent cx="1961003" cy="528810"/>
          <wp:effectExtent l="0" t="0" r="0" b="508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003" cy="52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94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76C"/>
    <w:multiLevelType w:val="hybridMultilevel"/>
    <w:tmpl w:val="1B06F9AC"/>
    <w:lvl w:ilvl="0" w:tplc="DCFC3EE6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545396"/>
    <w:multiLevelType w:val="multilevel"/>
    <w:tmpl w:val="5338E0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D4611"/>
    <w:multiLevelType w:val="hybridMultilevel"/>
    <w:tmpl w:val="1B06F9AC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562AA3"/>
    <w:multiLevelType w:val="hybridMultilevel"/>
    <w:tmpl w:val="63B4488A"/>
    <w:lvl w:ilvl="0" w:tplc="57888B38">
      <w:start w:val="1"/>
      <w:numFmt w:val="bullet"/>
      <w:pStyle w:val="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112D3"/>
    <w:multiLevelType w:val="hybridMultilevel"/>
    <w:tmpl w:val="3CDE9470"/>
    <w:lvl w:ilvl="0" w:tplc="03CCE7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11D0B"/>
    <w:multiLevelType w:val="multilevel"/>
    <w:tmpl w:val="A7E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C627D"/>
    <w:multiLevelType w:val="multilevel"/>
    <w:tmpl w:val="DD7C90C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B1669C"/>
    <w:multiLevelType w:val="multilevel"/>
    <w:tmpl w:val="5338E0D6"/>
    <w:styleLink w:val="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7"/>
  </w:num>
  <w:num w:numId="24">
    <w:abstractNumId w:val="3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52"/>
    <w:rsid w:val="00020448"/>
    <w:rsid w:val="00061975"/>
    <w:rsid w:val="00067FD7"/>
    <w:rsid w:val="00071DFD"/>
    <w:rsid w:val="00077F49"/>
    <w:rsid w:val="000860E7"/>
    <w:rsid w:val="000960DB"/>
    <w:rsid w:val="000D79F6"/>
    <w:rsid w:val="00123B67"/>
    <w:rsid w:val="00142E17"/>
    <w:rsid w:val="00166F62"/>
    <w:rsid w:val="00167D51"/>
    <w:rsid w:val="00191A09"/>
    <w:rsid w:val="001A779E"/>
    <w:rsid w:val="001D123E"/>
    <w:rsid w:val="001F434F"/>
    <w:rsid w:val="00206F7E"/>
    <w:rsid w:val="00260A77"/>
    <w:rsid w:val="0026651A"/>
    <w:rsid w:val="00303E64"/>
    <w:rsid w:val="00305CFD"/>
    <w:rsid w:val="00335568"/>
    <w:rsid w:val="00347A13"/>
    <w:rsid w:val="00361426"/>
    <w:rsid w:val="003F6807"/>
    <w:rsid w:val="004111E7"/>
    <w:rsid w:val="00412737"/>
    <w:rsid w:val="0041795B"/>
    <w:rsid w:val="00433EDB"/>
    <w:rsid w:val="004951FA"/>
    <w:rsid w:val="004A2FD4"/>
    <w:rsid w:val="004C2C33"/>
    <w:rsid w:val="004C7357"/>
    <w:rsid w:val="00510517"/>
    <w:rsid w:val="005164AD"/>
    <w:rsid w:val="00527052"/>
    <w:rsid w:val="0054349C"/>
    <w:rsid w:val="00561629"/>
    <w:rsid w:val="0056198A"/>
    <w:rsid w:val="00562642"/>
    <w:rsid w:val="00562B81"/>
    <w:rsid w:val="0056418D"/>
    <w:rsid w:val="00593234"/>
    <w:rsid w:val="005953F1"/>
    <w:rsid w:val="005A3C43"/>
    <w:rsid w:val="005C777D"/>
    <w:rsid w:val="005D04F6"/>
    <w:rsid w:val="005D74FD"/>
    <w:rsid w:val="005F2DD2"/>
    <w:rsid w:val="0060447E"/>
    <w:rsid w:val="00645C99"/>
    <w:rsid w:val="00652722"/>
    <w:rsid w:val="00675184"/>
    <w:rsid w:val="006B03E1"/>
    <w:rsid w:val="0073438A"/>
    <w:rsid w:val="007349F5"/>
    <w:rsid w:val="007526EF"/>
    <w:rsid w:val="007A641B"/>
    <w:rsid w:val="007B06EC"/>
    <w:rsid w:val="007E3FA6"/>
    <w:rsid w:val="007E50DF"/>
    <w:rsid w:val="007F4E92"/>
    <w:rsid w:val="0080575D"/>
    <w:rsid w:val="008514DB"/>
    <w:rsid w:val="00885BA6"/>
    <w:rsid w:val="0089790E"/>
    <w:rsid w:val="008B0730"/>
    <w:rsid w:val="008B6156"/>
    <w:rsid w:val="008C6C81"/>
    <w:rsid w:val="008C72C3"/>
    <w:rsid w:val="00901184"/>
    <w:rsid w:val="00912242"/>
    <w:rsid w:val="009533DE"/>
    <w:rsid w:val="009C0F18"/>
    <w:rsid w:val="009C2C44"/>
    <w:rsid w:val="009D44FE"/>
    <w:rsid w:val="009F4D8A"/>
    <w:rsid w:val="00A01F03"/>
    <w:rsid w:val="00A23AEC"/>
    <w:rsid w:val="00A37419"/>
    <w:rsid w:val="00A6100C"/>
    <w:rsid w:val="00A87855"/>
    <w:rsid w:val="00AA2C22"/>
    <w:rsid w:val="00B01547"/>
    <w:rsid w:val="00B93D81"/>
    <w:rsid w:val="00BB204A"/>
    <w:rsid w:val="00BF430A"/>
    <w:rsid w:val="00BF5FDE"/>
    <w:rsid w:val="00C14A27"/>
    <w:rsid w:val="00C17702"/>
    <w:rsid w:val="00C535AE"/>
    <w:rsid w:val="00C53FE4"/>
    <w:rsid w:val="00C54DFA"/>
    <w:rsid w:val="00C82EE1"/>
    <w:rsid w:val="00CC03E1"/>
    <w:rsid w:val="00CC4947"/>
    <w:rsid w:val="00CE5DAD"/>
    <w:rsid w:val="00D27FD1"/>
    <w:rsid w:val="00D36BBE"/>
    <w:rsid w:val="00D87F23"/>
    <w:rsid w:val="00DE0507"/>
    <w:rsid w:val="00DF34E6"/>
    <w:rsid w:val="00E13C6C"/>
    <w:rsid w:val="00E34C3A"/>
    <w:rsid w:val="00E37B7E"/>
    <w:rsid w:val="00E90D7B"/>
    <w:rsid w:val="00E96C2E"/>
    <w:rsid w:val="00E97B20"/>
    <w:rsid w:val="00EE30E5"/>
    <w:rsid w:val="00EF129C"/>
    <w:rsid w:val="00F02742"/>
    <w:rsid w:val="00F076BB"/>
    <w:rsid w:val="00F33B13"/>
    <w:rsid w:val="00F40424"/>
    <w:rsid w:val="00F6644D"/>
    <w:rsid w:val="00F953D3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5703"/>
  <w15:docId w15:val="{8626D3D2-B1DC-2F42-B766-813D036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1184"/>
    <w:rPr>
      <w:rFonts w:ascii="Times New Roman" w:hAnsi="Times New Roman" w:cs="Times New Roman"/>
    </w:rPr>
  </w:style>
  <w:style w:type="paragraph" w:styleId="1">
    <w:name w:val="heading 1"/>
    <w:basedOn w:val="a"/>
    <w:next w:val="a0"/>
    <w:link w:val="11"/>
    <w:uiPriority w:val="9"/>
    <w:qFormat/>
    <w:rsid w:val="00901184"/>
    <w:pPr>
      <w:numPr>
        <w:numId w:val="1"/>
      </w:numPr>
      <w:outlineLvl w:val="0"/>
    </w:pPr>
    <w:rPr>
      <w:b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901184"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0"/>
    <w:link w:val="30"/>
    <w:unhideWhenUsed/>
    <w:qFormat/>
    <w:rsid w:val="00CC4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C49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C49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49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49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49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0"/>
    <w:link w:val="a4"/>
    <w:uiPriority w:val="34"/>
    <w:qFormat/>
    <w:rsid w:val="00901184"/>
    <w:pPr>
      <w:numPr>
        <w:numId w:val="3"/>
      </w:numPr>
      <w:contextualSpacing/>
    </w:pPr>
  </w:style>
  <w:style w:type="character" w:styleId="a5">
    <w:name w:val="Hyperlink"/>
    <w:basedOn w:val="a1"/>
    <w:uiPriority w:val="99"/>
    <w:unhideWhenUsed/>
    <w:rsid w:val="00077F49"/>
    <w:rPr>
      <w:color w:val="0563C1" w:themeColor="hyperlink"/>
      <w:u w:val="single"/>
    </w:rPr>
  </w:style>
  <w:style w:type="character" w:customStyle="1" w:styleId="11">
    <w:name w:val="Заголовок 1 Знак"/>
    <w:basedOn w:val="a1"/>
    <w:link w:val="1"/>
    <w:uiPriority w:val="9"/>
    <w:rsid w:val="00901184"/>
    <w:rPr>
      <w:rFonts w:ascii="Times New Roman" w:hAnsi="Times New Roman" w:cs="Times New Roman"/>
      <w:b/>
      <w:sz w:val="24"/>
      <w:szCs w:val="24"/>
    </w:rPr>
  </w:style>
  <w:style w:type="paragraph" w:styleId="a6">
    <w:name w:val="TOC Heading"/>
    <w:basedOn w:val="1"/>
    <w:next w:val="a0"/>
    <w:uiPriority w:val="39"/>
    <w:unhideWhenUsed/>
    <w:qFormat/>
    <w:rsid w:val="00CC4947"/>
    <w:pPr>
      <w:outlineLvl w:val="9"/>
    </w:pPr>
  </w:style>
  <w:style w:type="character" w:customStyle="1" w:styleId="20">
    <w:name w:val="Заголовок 2 Знак"/>
    <w:basedOn w:val="a1"/>
    <w:link w:val="2"/>
    <w:uiPriority w:val="9"/>
    <w:rsid w:val="00901184"/>
    <w:rPr>
      <w:rFonts w:ascii="Times New Roman" w:hAnsi="Times New Roman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CC494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C49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CC49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C494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sid w:val="00CC494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CC494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CC494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0"/>
    <w:next w:val="a0"/>
    <w:uiPriority w:val="35"/>
    <w:unhideWhenUsed/>
    <w:qFormat/>
    <w:rsid w:val="00901184"/>
    <w:pPr>
      <w:spacing w:after="200" w:line="240" w:lineRule="auto"/>
      <w:jc w:val="center"/>
    </w:pPr>
    <w:rPr>
      <w:color w:val="000000" w:themeColor="text1"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CC4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1"/>
    <w:link w:val="a8"/>
    <w:uiPriority w:val="10"/>
    <w:rsid w:val="00CC494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0"/>
    <w:next w:val="a0"/>
    <w:link w:val="ab"/>
    <w:uiPriority w:val="11"/>
    <w:qFormat/>
    <w:rsid w:val="00CC494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1"/>
    <w:link w:val="aa"/>
    <w:uiPriority w:val="11"/>
    <w:rsid w:val="00CC4947"/>
    <w:rPr>
      <w:color w:val="5A5A5A" w:themeColor="text1" w:themeTint="A5"/>
      <w:spacing w:val="15"/>
    </w:rPr>
  </w:style>
  <w:style w:type="character" w:styleId="ac">
    <w:name w:val="Strong"/>
    <w:basedOn w:val="a1"/>
    <w:uiPriority w:val="22"/>
    <w:qFormat/>
    <w:rsid w:val="00CC4947"/>
    <w:rPr>
      <w:b/>
      <w:bCs/>
      <w:color w:val="auto"/>
    </w:rPr>
  </w:style>
  <w:style w:type="character" w:styleId="ad">
    <w:name w:val="Emphasis"/>
    <w:basedOn w:val="a1"/>
    <w:uiPriority w:val="20"/>
    <w:qFormat/>
    <w:rsid w:val="00CC4947"/>
    <w:rPr>
      <w:i/>
      <w:iCs/>
      <w:color w:val="auto"/>
    </w:rPr>
  </w:style>
  <w:style w:type="paragraph" w:styleId="ae">
    <w:name w:val="No Spacing"/>
    <w:uiPriority w:val="1"/>
    <w:qFormat/>
    <w:rsid w:val="00CC4947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CC494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CC4947"/>
    <w:rPr>
      <w:i/>
      <w:iCs/>
      <w:color w:val="404040" w:themeColor="text1" w:themeTint="BF"/>
    </w:rPr>
  </w:style>
  <w:style w:type="paragraph" w:styleId="af">
    <w:name w:val="Intense Quote"/>
    <w:basedOn w:val="a0"/>
    <w:next w:val="a0"/>
    <w:link w:val="af0"/>
    <w:uiPriority w:val="30"/>
    <w:qFormat/>
    <w:rsid w:val="00CC49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1"/>
    <w:link w:val="af"/>
    <w:uiPriority w:val="30"/>
    <w:rsid w:val="00CC4947"/>
    <w:rPr>
      <w:i/>
      <w:iCs/>
      <w:color w:val="5B9BD5" w:themeColor="accent1"/>
    </w:rPr>
  </w:style>
  <w:style w:type="character" w:styleId="af1">
    <w:name w:val="Subtle Emphasis"/>
    <w:basedOn w:val="a1"/>
    <w:uiPriority w:val="19"/>
    <w:qFormat/>
    <w:rsid w:val="00CC4947"/>
    <w:rPr>
      <w:i/>
      <w:iCs/>
      <w:color w:val="404040" w:themeColor="text1" w:themeTint="BF"/>
    </w:rPr>
  </w:style>
  <w:style w:type="character" w:styleId="af2">
    <w:name w:val="Intense Emphasis"/>
    <w:basedOn w:val="a1"/>
    <w:uiPriority w:val="21"/>
    <w:qFormat/>
    <w:rsid w:val="00CC4947"/>
    <w:rPr>
      <w:i/>
      <w:iCs/>
      <w:color w:val="5B9BD5" w:themeColor="accent1"/>
    </w:rPr>
  </w:style>
  <w:style w:type="character" w:styleId="af3">
    <w:name w:val="Subtle Reference"/>
    <w:basedOn w:val="a1"/>
    <w:uiPriority w:val="31"/>
    <w:qFormat/>
    <w:rsid w:val="00CC4947"/>
    <w:rPr>
      <w:smallCaps/>
      <w:color w:val="404040" w:themeColor="text1" w:themeTint="BF"/>
    </w:rPr>
  </w:style>
  <w:style w:type="character" w:styleId="af4">
    <w:name w:val="Intense Reference"/>
    <w:basedOn w:val="a1"/>
    <w:uiPriority w:val="32"/>
    <w:qFormat/>
    <w:rsid w:val="00CC4947"/>
    <w:rPr>
      <w:b/>
      <w:bCs/>
      <w:smallCaps/>
      <w:color w:val="5B9BD5" w:themeColor="accent1"/>
      <w:spacing w:val="5"/>
    </w:rPr>
  </w:style>
  <w:style w:type="character" w:styleId="af5">
    <w:name w:val="Book Title"/>
    <w:basedOn w:val="a1"/>
    <w:uiPriority w:val="33"/>
    <w:qFormat/>
    <w:rsid w:val="00CC4947"/>
    <w:rPr>
      <w:b/>
      <w:bCs/>
      <w:i/>
      <w:iCs/>
      <w:spacing w:val="5"/>
    </w:rPr>
  </w:style>
  <w:style w:type="paragraph" w:styleId="12">
    <w:name w:val="toc 1"/>
    <w:basedOn w:val="a0"/>
    <w:next w:val="a0"/>
    <w:autoRedefine/>
    <w:uiPriority w:val="39"/>
    <w:unhideWhenUsed/>
    <w:rsid w:val="00CC4947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CC4947"/>
    <w:pPr>
      <w:spacing w:after="100"/>
      <w:ind w:left="220"/>
    </w:pPr>
  </w:style>
  <w:style w:type="paragraph" w:styleId="af6">
    <w:name w:val="header"/>
    <w:basedOn w:val="a0"/>
    <w:link w:val="af7"/>
    <w:uiPriority w:val="99"/>
    <w:unhideWhenUsed/>
    <w:rsid w:val="00CC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CC4947"/>
  </w:style>
  <w:style w:type="paragraph" w:styleId="af8">
    <w:name w:val="footer"/>
    <w:basedOn w:val="a0"/>
    <w:link w:val="af9"/>
    <w:uiPriority w:val="99"/>
    <w:unhideWhenUsed/>
    <w:rsid w:val="00CC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CC4947"/>
  </w:style>
  <w:style w:type="paragraph" w:styleId="afa">
    <w:name w:val="Balloon Text"/>
    <w:basedOn w:val="a0"/>
    <w:link w:val="afb"/>
    <w:uiPriority w:val="99"/>
    <w:semiHidden/>
    <w:unhideWhenUsed/>
    <w:rsid w:val="005F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5F2DD2"/>
    <w:rPr>
      <w:rFonts w:ascii="Tahoma" w:hAnsi="Tahoma" w:cs="Tahoma"/>
      <w:sz w:val="16"/>
      <w:szCs w:val="16"/>
    </w:rPr>
  </w:style>
  <w:style w:type="character" w:styleId="afc">
    <w:name w:val="annotation reference"/>
    <w:basedOn w:val="a1"/>
    <w:uiPriority w:val="99"/>
    <w:semiHidden/>
    <w:unhideWhenUsed/>
    <w:rsid w:val="00CC03E1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CC03E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CC03E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C03E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C03E1"/>
    <w:rPr>
      <w:b/>
      <w:bCs/>
      <w:sz w:val="20"/>
      <w:szCs w:val="20"/>
    </w:rPr>
  </w:style>
  <w:style w:type="character" w:styleId="aff1">
    <w:name w:val="FollowedHyperlink"/>
    <w:basedOn w:val="a1"/>
    <w:uiPriority w:val="99"/>
    <w:semiHidden/>
    <w:unhideWhenUsed/>
    <w:rsid w:val="00912242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C82EE1"/>
    <w:rPr>
      <w:color w:val="605E5C"/>
      <w:shd w:val="clear" w:color="auto" w:fill="E1DFDD"/>
    </w:rPr>
  </w:style>
  <w:style w:type="paragraph" w:styleId="aff2">
    <w:name w:val="Normal (Web)"/>
    <w:basedOn w:val="a0"/>
    <w:uiPriority w:val="99"/>
    <w:semiHidden/>
    <w:unhideWhenUsed/>
    <w:rsid w:val="009011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TML">
    <w:name w:val="HTML Keyboard"/>
    <w:basedOn w:val="a1"/>
    <w:uiPriority w:val="99"/>
    <w:semiHidden/>
    <w:unhideWhenUsed/>
    <w:rsid w:val="00901184"/>
    <w:rPr>
      <w:rFonts w:ascii="Courier New" w:eastAsia="Times New Roman" w:hAnsi="Courier New" w:cs="Courier New"/>
      <w:sz w:val="20"/>
      <w:szCs w:val="20"/>
    </w:rPr>
  </w:style>
  <w:style w:type="table" w:styleId="aff3">
    <w:name w:val="Table Grid"/>
    <w:basedOn w:val="a2"/>
    <w:uiPriority w:val="39"/>
    <w:unhideWhenUsed/>
    <w:rsid w:val="00A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Plain Table 5"/>
    <w:basedOn w:val="a2"/>
    <w:uiPriority w:val="45"/>
    <w:rsid w:val="00166F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23">
    <w:name w:val="Grid Table 2 Accent 3"/>
    <w:basedOn w:val="a2"/>
    <w:uiPriority w:val="47"/>
    <w:rsid w:val="00166F6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"/>
    <w:uiPriority w:val="34"/>
    <w:locked/>
    <w:rsid w:val="00F953D3"/>
    <w:rPr>
      <w:rFonts w:ascii="Times New Roman" w:hAnsi="Times New Roman" w:cs="Times New Roman"/>
    </w:rPr>
  </w:style>
  <w:style w:type="paragraph" w:customStyle="1" w:styleId="aff4">
    <w:name w:val="ДЕФОЛТ"/>
    <w:basedOn w:val="a0"/>
    <w:rsid w:val="00F953D3"/>
    <w:pPr>
      <w:spacing w:after="200" w:line="276" w:lineRule="auto"/>
      <w:jc w:val="both"/>
    </w:pPr>
    <w:rPr>
      <w:rFonts w:eastAsia="Arial"/>
      <w:lang w:val="ru" w:eastAsia="ru-RU"/>
    </w:rPr>
  </w:style>
  <w:style w:type="numbering" w:customStyle="1" w:styleId="10">
    <w:name w:val="Текущий список1"/>
    <w:uiPriority w:val="99"/>
    <w:rsid w:val="00260A7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opia.p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FF5D-30F7-4B16-842A-399A74C3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Aspard</dc:creator>
  <cp:lastModifiedBy>Main</cp:lastModifiedBy>
  <cp:revision>12</cp:revision>
  <dcterms:created xsi:type="dcterms:W3CDTF">2022-11-18T20:22:00Z</dcterms:created>
  <dcterms:modified xsi:type="dcterms:W3CDTF">2023-02-06T09:10:00Z</dcterms:modified>
</cp:coreProperties>
</file>